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7BD" w:rsidRPr="007C5041" w:rsidRDefault="00C137BD" w:rsidP="00C137BD">
      <w:pPr>
        <w:autoSpaceDE w:val="0"/>
        <w:autoSpaceDN w:val="0"/>
        <w:adjustRightInd w:val="0"/>
        <w:snapToGrid w:val="0"/>
        <w:spacing w:line="360" w:lineRule="exact"/>
        <w:ind w:firstLineChars="200" w:firstLine="643"/>
        <w:jc w:val="center"/>
        <w:rPr>
          <w:rFonts w:ascii="Times New Roman" w:eastAsia="宋体" w:hAnsi="宋体" w:cs="Times New Roman"/>
          <w:b/>
          <w:kern w:val="44"/>
          <w:sz w:val="32"/>
          <w:szCs w:val="32"/>
        </w:rPr>
      </w:pPr>
      <w:r w:rsidRPr="007C5041">
        <w:rPr>
          <w:rFonts w:ascii="Times New Roman" w:eastAsia="宋体" w:hAnsi="宋体" w:cs="Times New Roman" w:hint="eastAsia"/>
          <w:b/>
          <w:kern w:val="44"/>
          <w:sz w:val="32"/>
          <w:szCs w:val="32"/>
        </w:rPr>
        <w:t>河北银行</w:t>
      </w:r>
      <w:r w:rsidR="00526016">
        <w:rPr>
          <w:rFonts w:ascii="Times New Roman" w:eastAsia="宋体" w:hAnsi="宋体" w:cs="Times New Roman" w:hint="eastAsia"/>
          <w:b/>
          <w:kern w:val="44"/>
          <w:sz w:val="32"/>
          <w:szCs w:val="32"/>
        </w:rPr>
        <w:t>个人</w:t>
      </w:r>
      <w:r w:rsidRPr="007C5041">
        <w:rPr>
          <w:rFonts w:ascii="Times New Roman" w:eastAsia="宋体" w:hAnsi="宋体" w:cs="Times New Roman" w:hint="eastAsia"/>
          <w:b/>
          <w:kern w:val="44"/>
          <w:sz w:val="32"/>
          <w:szCs w:val="32"/>
        </w:rPr>
        <w:t>理财产品销售协议书</w:t>
      </w:r>
    </w:p>
    <w:p w:rsidR="00C137BD" w:rsidRPr="007C5041" w:rsidRDefault="00C137BD" w:rsidP="00C137BD">
      <w:pPr>
        <w:autoSpaceDE w:val="0"/>
        <w:autoSpaceDN w:val="0"/>
        <w:adjustRightInd w:val="0"/>
        <w:snapToGrid w:val="0"/>
        <w:spacing w:line="360" w:lineRule="exact"/>
        <w:ind w:firstLineChars="200" w:firstLine="361"/>
        <w:jc w:val="left"/>
        <w:rPr>
          <w:rFonts w:ascii="Times New Roman" w:eastAsia="宋体" w:hAnsi="宋体" w:cs="Times New Roman"/>
          <w:b/>
          <w:kern w:val="44"/>
          <w:sz w:val="18"/>
          <w:szCs w:val="18"/>
        </w:rPr>
      </w:pPr>
      <w:bookmarkStart w:id="0" w:name="_GoBack"/>
      <w:bookmarkEnd w:id="0"/>
    </w:p>
    <w:p w:rsidR="00C137BD" w:rsidRPr="007C5041" w:rsidRDefault="00C137BD" w:rsidP="00C137BD">
      <w:pPr>
        <w:autoSpaceDE w:val="0"/>
        <w:autoSpaceDN w:val="0"/>
        <w:adjustRightInd w:val="0"/>
        <w:snapToGrid w:val="0"/>
        <w:spacing w:line="360" w:lineRule="exact"/>
        <w:ind w:firstLineChars="200" w:firstLine="422"/>
        <w:jc w:val="left"/>
        <w:rPr>
          <w:rFonts w:ascii="Times New Roman" w:eastAsia="宋体" w:hAnsi="宋体" w:cs="Times New Roman"/>
          <w:b/>
          <w:kern w:val="44"/>
          <w:szCs w:val="21"/>
        </w:rPr>
      </w:pPr>
      <w:r w:rsidRPr="007C5041">
        <w:rPr>
          <w:rFonts w:ascii="Times New Roman" w:eastAsia="宋体" w:hAnsi="宋体" w:cs="Times New Roman" w:hint="eastAsia"/>
          <w:b/>
          <w:kern w:val="44"/>
          <w:szCs w:val="21"/>
        </w:rPr>
        <w:t>甲方：投资人</w:t>
      </w:r>
      <w:r w:rsidRPr="007C5041">
        <w:rPr>
          <w:rFonts w:ascii="Times New Roman" w:eastAsia="宋体" w:hAnsi="宋体" w:cs="Times New Roman"/>
          <w:b/>
          <w:kern w:val="44"/>
          <w:szCs w:val="21"/>
        </w:rPr>
        <w:t>(</w:t>
      </w:r>
      <w:r w:rsidRPr="007C5041">
        <w:rPr>
          <w:rFonts w:ascii="Times New Roman" w:eastAsia="宋体" w:hAnsi="宋体" w:cs="Times New Roman" w:hint="eastAsia"/>
          <w:b/>
          <w:kern w:val="44"/>
          <w:szCs w:val="21"/>
        </w:rPr>
        <w:t>理财产品购买人</w:t>
      </w:r>
      <w:r w:rsidRPr="007C5041">
        <w:rPr>
          <w:rFonts w:ascii="Times New Roman" w:eastAsia="宋体" w:hAnsi="宋体" w:cs="Times New Roman"/>
          <w:b/>
          <w:kern w:val="44"/>
          <w:szCs w:val="21"/>
        </w:rPr>
        <w:t>)</w:t>
      </w:r>
    </w:p>
    <w:p w:rsidR="00C137BD" w:rsidRPr="007C5041" w:rsidRDefault="00C137BD" w:rsidP="00C137BD">
      <w:pPr>
        <w:autoSpaceDE w:val="0"/>
        <w:autoSpaceDN w:val="0"/>
        <w:adjustRightInd w:val="0"/>
        <w:snapToGrid w:val="0"/>
        <w:spacing w:line="360" w:lineRule="exact"/>
        <w:ind w:firstLineChars="200" w:firstLine="422"/>
        <w:jc w:val="left"/>
        <w:rPr>
          <w:rFonts w:ascii="Times New Roman" w:eastAsia="宋体" w:hAnsi="宋体" w:cs="Times New Roman"/>
          <w:b/>
          <w:kern w:val="44"/>
          <w:szCs w:val="21"/>
        </w:rPr>
      </w:pPr>
      <w:r w:rsidRPr="007C5041">
        <w:rPr>
          <w:rFonts w:ascii="Times New Roman" w:eastAsia="宋体" w:hAnsi="Times New Roman" w:cs="Times New Roman" w:hint="eastAsia"/>
          <w:b/>
          <w:szCs w:val="21"/>
        </w:rPr>
        <w:t>乙方：河北银行股份有限公司</w:t>
      </w:r>
    </w:p>
    <w:p w:rsidR="00C137BD" w:rsidRPr="007C5041" w:rsidRDefault="00C137BD" w:rsidP="00C137BD">
      <w:pPr>
        <w:autoSpaceDE w:val="0"/>
        <w:autoSpaceDN w:val="0"/>
        <w:adjustRightInd w:val="0"/>
        <w:snapToGrid w:val="0"/>
        <w:spacing w:line="360" w:lineRule="exact"/>
        <w:ind w:firstLineChars="200" w:firstLine="422"/>
        <w:jc w:val="left"/>
        <w:rPr>
          <w:rFonts w:ascii="Times New Roman" w:eastAsia="宋体" w:hAnsi="宋体" w:cs="Times New Roman"/>
          <w:kern w:val="44"/>
          <w:szCs w:val="21"/>
        </w:rPr>
      </w:pPr>
      <w:r w:rsidRPr="007C5041">
        <w:rPr>
          <w:rFonts w:ascii="Times New Roman" w:eastAsia="宋体" w:hAnsi="宋体" w:cs="Times New Roman" w:hint="eastAsia"/>
          <w:b/>
          <w:kern w:val="44"/>
          <w:szCs w:val="21"/>
        </w:rPr>
        <w:t>尊敬的客户</w:t>
      </w:r>
      <w:r w:rsidRPr="007C5041">
        <w:rPr>
          <w:rFonts w:ascii="Times New Roman" w:eastAsia="宋体" w:hAnsi="宋体" w:cs="Times New Roman"/>
          <w:b/>
          <w:kern w:val="44"/>
          <w:szCs w:val="21"/>
        </w:rPr>
        <w:t>:</w:t>
      </w:r>
      <w:r w:rsidRPr="007C5041">
        <w:rPr>
          <w:rFonts w:ascii="Times New Roman" w:eastAsia="宋体" w:hAnsi="宋体" w:cs="Times New Roman" w:hint="eastAsia"/>
          <w:b/>
          <w:kern w:val="44"/>
          <w:szCs w:val="21"/>
        </w:rPr>
        <w:t>为了维护您的权益</w:t>
      </w:r>
      <w:r w:rsidRPr="007C5041">
        <w:rPr>
          <w:rFonts w:ascii="Times New Roman" w:eastAsia="宋体" w:hAnsi="宋体" w:cs="Times New Roman"/>
          <w:b/>
          <w:kern w:val="44"/>
          <w:szCs w:val="21"/>
        </w:rPr>
        <w:t>,</w:t>
      </w:r>
      <w:r w:rsidRPr="007C5041">
        <w:rPr>
          <w:rFonts w:ascii="Times New Roman" w:eastAsia="宋体" w:hAnsi="宋体" w:cs="Times New Roman" w:hint="eastAsia"/>
          <w:b/>
          <w:kern w:val="44"/>
          <w:szCs w:val="21"/>
        </w:rPr>
        <w:t>请在签署本协议前</w:t>
      </w:r>
      <w:r w:rsidRPr="007C5041">
        <w:rPr>
          <w:rFonts w:ascii="Times New Roman" w:eastAsia="宋体" w:hAnsi="宋体" w:cs="Times New Roman"/>
          <w:b/>
          <w:kern w:val="44"/>
          <w:szCs w:val="21"/>
        </w:rPr>
        <w:t>,</w:t>
      </w:r>
      <w:r w:rsidRPr="007C5041">
        <w:rPr>
          <w:rFonts w:ascii="Times New Roman" w:eastAsia="宋体" w:hAnsi="宋体" w:cs="Times New Roman" w:hint="eastAsia"/>
          <w:b/>
          <w:kern w:val="44"/>
          <w:szCs w:val="21"/>
        </w:rPr>
        <w:t>仔细阅读本协议各条款</w:t>
      </w:r>
      <w:r w:rsidRPr="007C5041">
        <w:rPr>
          <w:rFonts w:ascii="Times New Roman" w:eastAsia="宋体" w:hAnsi="宋体" w:cs="Times New Roman"/>
          <w:b/>
          <w:kern w:val="44"/>
          <w:szCs w:val="21"/>
        </w:rPr>
        <w:t>(</w:t>
      </w:r>
      <w:r w:rsidRPr="007C5041">
        <w:rPr>
          <w:rFonts w:ascii="Times New Roman" w:eastAsia="宋体" w:hAnsi="宋体" w:cs="Times New Roman" w:hint="eastAsia"/>
          <w:b/>
          <w:kern w:val="44"/>
          <w:szCs w:val="21"/>
        </w:rPr>
        <w:t>特别是黑体字条款</w:t>
      </w:r>
      <w:r w:rsidRPr="007C5041">
        <w:rPr>
          <w:rFonts w:ascii="Times New Roman" w:eastAsia="宋体" w:hAnsi="宋体" w:cs="Times New Roman"/>
          <w:b/>
          <w:kern w:val="44"/>
          <w:szCs w:val="21"/>
        </w:rPr>
        <w:t>),</w:t>
      </w:r>
      <w:r w:rsidRPr="007C5041">
        <w:rPr>
          <w:rFonts w:ascii="Times New Roman" w:eastAsia="宋体" w:hAnsi="宋体" w:cs="Times New Roman" w:hint="eastAsia"/>
          <w:b/>
          <w:kern w:val="44"/>
          <w:szCs w:val="21"/>
        </w:rPr>
        <w:t>充分了解银行理财业务的运作规则、协议双方的权利、义务和责任。如有疑问，可向银行理财产品发售机构咨询。</w:t>
      </w:r>
    </w:p>
    <w:p w:rsidR="00C137BD" w:rsidRPr="007C5041" w:rsidRDefault="00C137BD" w:rsidP="00C137BD">
      <w:pPr>
        <w:autoSpaceDE w:val="0"/>
        <w:autoSpaceDN w:val="0"/>
        <w:adjustRightInd w:val="0"/>
        <w:snapToGrid w:val="0"/>
        <w:spacing w:line="360" w:lineRule="exact"/>
        <w:ind w:firstLineChars="200" w:firstLine="420"/>
        <w:jc w:val="left"/>
        <w:rPr>
          <w:rFonts w:ascii="Times New Roman" w:eastAsia="宋体" w:hAnsi="宋体" w:cs="Times New Roman"/>
          <w:kern w:val="44"/>
          <w:szCs w:val="21"/>
        </w:rPr>
      </w:pPr>
      <w:r w:rsidRPr="007C5041">
        <w:rPr>
          <w:rFonts w:ascii="Times New Roman" w:eastAsia="宋体" w:hAnsi="宋体" w:cs="Times New Roman" w:hint="eastAsia"/>
          <w:kern w:val="44"/>
          <w:szCs w:val="21"/>
        </w:rPr>
        <w:t>甲方为有效运用其自有资金，购买乙方发行的理财计划，乙方同意接受甲方的委托。甲、乙双方遵照国家有关法律规定，经协商一致，订立本协议。</w:t>
      </w:r>
    </w:p>
    <w:p w:rsidR="00C137BD" w:rsidRPr="007C5041" w:rsidRDefault="00C137BD" w:rsidP="00C137BD">
      <w:pPr>
        <w:adjustRightInd w:val="0"/>
        <w:snapToGrid w:val="0"/>
        <w:spacing w:line="360" w:lineRule="exact"/>
        <w:rPr>
          <w:rFonts w:ascii="Times New Roman" w:eastAsia="宋体" w:hAnsi="宋体" w:cs="Times New Roman"/>
          <w:b/>
          <w:kern w:val="44"/>
          <w:szCs w:val="21"/>
        </w:rPr>
      </w:pPr>
      <w:r w:rsidRPr="007C5041">
        <w:rPr>
          <w:rFonts w:ascii="Times New Roman" w:eastAsia="宋体" w:hAnsi="宋体" w:cs="Times New Roman" w:hint="eastAsia"/>
          <w:b/>
          <w:kern w:val="44"/>
          <w:szCs w:val="21"/>
        </w:rPr>
        <w:t>第一条银行提供的个人银行理财产品与储蓄存款存在明显区别。甲方应仔细阅读并充分理解与所购买的理财产品相对应的河北银行理财产品说明书</w:t>
      </w:r>
      <w:r w:rsidRPr="007C5041">
        <w:rPr>
          <w:rFonts w:ascii="Times New Roman" w:eastAsia="宋体" w:hAnsi="宋体" w:cs="Times New Roman"/>
          <w:b/>
          <w:kern w:val="44"/>
          <w:szCs w:val="21"/>
        </w:rPr>
        <w:t>(</w:t>
      </w:r>
      <w:r w:rsidRPr="007C5041">
        <w:rPr>
          <w:rFonts w:ascii="Times New Roman" w:eastAsia="宋体" w:hAnsi="宋体" w:cs="Times New Roman" w:hint="eastAsia"/>
          <w:b/>
          <w:kern w:val="44"/>
          <w:szCs w:val="21"/>
        </w:rPr>
        <w:t>产品代码见正面客户确认栏填写内容</w:t>
      </w:r>
      <w:r w:rsidRPr="007C5041">
        <w:rPr>
          <w:rFonts w:ascii="Times New Roman" w:eastAsia="宋体" w:hAnsi="宋体" w:cs="Times New Roman"/>
          <w:b/>
          <w:kern w:val="44"/>
          <w:szCs w:val="21"/>
        </w:rPr>
        <w:t>)</w:t>
      </w:r>
      <w:r w:rsidRPr="007C5041">
        <w:rPr>
          <w:rFonts w:ascii="Times New Roman" w:eastAsia="宋体" w:hAnsi="宋体" w:cs="Times New Roman" w:hint="eastAsia"/>
          <w:b/>
          <w:kern w:val="44"/>
          <w:szCs w:val="21"/>
        </w:rPr>
        <w:t>、《河北银行理财产品风险揭示书》的详细条款及可能产生的风险。</w:t>
      </w:r>
    </w:p>
    <w:p w:rsidR="00C137BD" w:rsidRPr="007C5041" w:rsidRDefault="00C137BD" w:rsidP="00C137BD">
      <w:pPr>
        <w:adjustRightInd w:val="0"/>
        <w:snapToGrid w:val="0"/>
        <w:spacing w:line="360" w:lineRule="exact"/>
        <w:rPr>
          <w:rFonts w:ascii="Times New Roman" w:eastAsia="宋体" w:hAnsi="宋体" w:cs="Times New Roman"/>
          <w:kern w:val="44"/>
          <w:szCs w:val="21"/>
        </w:rPr>
      </w:pPr>
      <w:r w:rsidRPr="007C5041">
        <w:rPr>
          <w:rFonts w:ascii="Times New Roman" w:eastAsia="宋体" w:hAnsi="宋体" w:cs="Times New Roman" w:hint="eastAsia"/>
          <w:kern w:val="44"/>
          <w:szCs w:val="21"/>
        </w:rPr>
        <w:t>第二条</w:t>
      </w:r>
      <w:r w:rsidRPr="007C5041">
        <w:rPr>
          <w:rFonts w:ascii="Times New Roman" w:eastAsia="宋体" w:hAnsi="Times New Roman" w:cs="Times New Roman" w:hint="eastAsia"/>
          <w:szCs w:val="21"/>
        </w:rPr>
        <w:t>《河北银行“益友融通”个人理财业务客户权益须知》、</w:t>
      </w:r>
      <w:r w:rsidRPr="007C5041">
        <w:rPr>
          <w:rFonts w:ascii="Times New Roman" w:eastAsia="宋体" w:hAnsi="宋体" w:cs="Times New Roman" w:hint="eastAsia"/>
          <w:kern w:val="44"/>
          <w:szCs w:val="21"/>
        </w:rPr>
        <w:t>《河北银行理财产品风险揭示书》、河北银行理财产品说明书</w:t>
      </w:r>
      <w:r w:rsidRPr="007C5041">
        <w:rPr>
          <w:rFonts w:ascii="Times New Roman" w:eastAsia="宋体" w:hAnsi="宋体" w:cs="Times New Roman"/>
          <w:kern w:val="44"/>
          <w:szCs w:val="21"/>
        </w:rPr>
        <w:t>(</w:t>
      </w:r>
      <w:r w:rsidRPr="007C5041">
        <w:rPr>
          <w:rFonts w:ascii="Times New Roman" w:eastAsia="宋体" w:hAnsi="宋体" w:cs="Times New Roman" w:hint="eastAsia"/>
          <w:kern w:val="44"/>
          <w:szCs w:val="21"/>
        </w:rPr>
        <w:t>产品代码见正面客户确认栏填写内容</w:t>
      </w:r>
      <w:r w:rsidRPr="007C5041">
        <w:rPr>
          <w:rFonts w:ascii="Times New Roman" w:eastAsia="宋体" w:hAnsi="宋体" w:cs="Times New Roman"/>
          <w:kern w:val="44"/>
          <w:szCs w:val="21"/>
        </w:rPr>
        <w:t>)</w:t>
      </w:r>
      <w:r w:rsidRPr="007C5041">
        <w:rPr>
          <w:rFonts w:ascii="Times New Roman" w:eastAsia="宋体" w:hAnsi="宋体" w:cs="Times New Roman" w:hint="eastAsia"/>
          <w:kern w:val="44"/>
          <w:szCs w:val="21"/>
        </w:rPr>
        <w:t>是本协议的附件，作为本协议不可分割之组成部分共同发生法律效力。</w:t>
      </w:r>
    </w:p>
    <w:p w:rsidR="00C137BD" w:rsidRPr="007C5041" w:rsidRDefault="00C137BD" w:rsidP="00C137BD">
      <w:pPr>
        <w:adjustRightInd w:val="0"/>
        <w:snapToGrid w:val="0"/>
        <w:spacing w:line="360" w:lineRule="exact"/>
        <w:rPr>
          <w:rFonts w:ascii="Times New Roman" w:eastAsia="宋体" w:hAnsi="宋体" w:cs="Times New Roman"/>
          <w:kern w:val="44"/>
          <w:szCs w:val="21"/>
        </w:rPr>
      </w:pPr>
      <w:r w:rsidRPr="007C5041">
        <w:rPr>
          <w:rFonts w:ascii="Times New Roman" w:eastAsia="宋体" w:hAnsi="宋体" w:cs="Times New Roman" w:hint="eastAsia"/>
          <w:kern w:val="44"/>
          <w:szCs w:val="21"/>
        </w:rPr>
        <w:t>第三条客户特别在此保证：理财本金是其自有的合法资金，客户将该资金用作本协议下交易以及客户订立和履行本协议并不违反任何法律、法规、规章、规定、裁决或命令，且不违反任何约束或影响客户或其资产的协议、合同或承诺。</w:t>
      </w:r>
    </w:p>
    <w:p w:rsidR="00C137BD" w:rsidRPr="007C5041" w:rsidRDefault="00C137BD" w:rsidP="00C137BD">
      <w:pPr>
        <w:adjustRightInd w:val="0"/>
        <w:snapToGrid w:val="0"/>
        <w:spacing w:line="360" w:lineRule="exact"/>
        <w:rPr>
          <w:rFonts w:ascii="Times New Roman" w:eastAsia="宋体" w:hAnsi="宋体" w:cs="Times New Roman"/>
          <w:kern w:val="44"/>
          <w:szCs w:val="21"/>
        </w:rPr>
      </w:pPr>
      <w:r w:rsidRPr="007C5041">
        <w:rPr>
          <w:rFonts w:ascii="Times New Roman" w:eastAsia="宋体" w:hAnsi="Times New Roman" w:cs="Times New Roman" w:hint="eastAsia"/>
          <w:szCs w:val="21"/>
        </w:rPr>
        <w:t>第四条双方的权利和义务</w:t>
      </w:r>
    </w:p>
    <w:p w:rsidR="00C137BD" w:rsidRPr="007C5041" w:rsidRDefault="00C137BD" w:rsidP="00C137BD">
      <w:pPr>
        <w:adjustRightInd w:val="0"/>
        <w:snapToGrid w:val="0"/>
        <w:spacing w:line="360" w:lineRule="exact"/>
        <w:rPr>
          <w:rFonts w:ascii="Times New Roman" w:eastAsia="宋体" w:hAnsi="Times New Roman" w:cs="Times New Roman"/>
          <w:szCs w:val="21"/>
        </w:rPr>
      </w:pPr>
      <w:r w:rsidRPr="007C5041">
        <w:rPr>
          <w:rFonts w:ascii="Times New Roman" w:eastAsia="宋体" w:hAnsi="Times New Roman" w:cs="Times New Roman" w:hint="eastAsia"/>
          <w:szCs w:val="21"/>
        </w:rPr>
        <w:t>（一）甲方有权要求乙方按照本协议约定或相关法律规定办理理财计划的认购撤单和赎回事宜，产品约定不得撤单或赎回的情形除外。</w:t>
      </w:r>
    </w:p>
    <w:p w:rsidR="00C137BD" w:rsidRPr="007C5041" w:rsidRDefault="00C137BD" w:rsidP="00C137BD">
      <w:pPr>
        <w:adjustRightInd w:val="0"/>
        <w:snapToGrid w:val="0"/>
        <w:spacing w:line="360" w:lineRule="exact"/>
        <w:rPr>
          <w:rFonts w:ascii="Times New Roman" w:eastAsia="宋体" w:hAnsi="Times New Roman" w:cs="Times New Roman"/>
          <w:szCs w:val="21"/>
        </w:rPr>
      </w:pPr>
      <w:r w:rsidRPr="007C5041">
        <w:rPr>
          <w:rFonts w:ascii="Times New Roman" w:eastAsia="宋体" w:hAnsi="Times New Roman" w:cs="Times New Roman" w:hint="eastAsia"/>
          <w:szCs w:val="21"/>
        </w:rPr>
        <w:t>（二）甲方须在乙方开立银行账户，用于办理本协议项下理财计划的认购和赎回事宜。</w:t>
      </w:r>
    </w:p>
    <w:p w:rsidR="00C137BD" w:rsidRPr="007C5041" w:rsidRDefault="00C137BD" w:rsidP="00C137BD">
      <w:pPr>
        <w:spacing w:line="360" w:lineRule="exact"/>
        <w:rPr>
          <w:rFonts w:ascii="宋体" w:eastAsia="宋体" w:hAnsi="宋体" w:cs="宋体"/>
          <w:kern w:val="0"/>
          <w:szCs w:val="21"/>
        </w:rPr>
      </w:pPr>
      <w:r w:rsidRPr="007C5041">
        <w:rPr>
          <w:rFonts w:ascii="Times New Roman" w:eastAsia="宋体" w:hAnsi="Times New Roman" w:cs="Times New Roman" w:hint="eastAsia"/>
          <w:szCs w:val="21"/>
        </w:rPr>
        <w:t>（三）</w:t>
      </w:r>
      <w:r w:rsidRPr="007C5041">
        <w:rPr>
          <w:rFonts w:ascii="宋体" w:eastAsia="宋体" w:hAnsi="宋体" w:cs="宋体" w:hint="eastAsia"/>
          <w:kern w:val="0"/>
          <w:szCs w:val="21"/>
        </w:rPr>
        <w:t>甲方保证办理理财计划交易时所提供的信息资料真实合法并经过充分有效授权。</w:t>
      </w:r>
    </w:p>
    <w:p w:rsidR="00C137BD" w:rsidRPr="007C5041" w:rsidRDefault="00C137BD" w:rsidP="00C137BD">
      <w:pPr>
        <w:adjustRightInd w:val="0"/>
        <w:snapToGrid w:val="0"/>
        <w:spacing w:line="360" w:lineRule="exact"/>
        <w:rPr>
          <w:rFonts w:ascii="Times New Roman" w:eastAsia="宋体" w:hAnsi="Times New Roman" w:cs="Times New Roman"/>
          <w:szCs w:val="21"/>
        </w:rPr>
      </w:pPr>
      <w:r w:rsidRPr="007C5041">
        <w:rPr>
          <w:rFonts w:ascii="Times New Roman" w:eastAsia="宋体" w:hAnsi="Times New Roman" w:cs="Times New Roman" w:hint="eastAsia"/>
          <w:szCs w:val="21"/>
        </w:rPr>
        <w:t>（四）甲方在认购理财计划前，已详细阅读本理财计划《河北银行“益友融通”个人理财业务客户权益须知》、</w:t>
      </w:r>
      <w:r w:rsidRPr="007C5041">
        <w:rPr>
          <w:rFonts w:ascii="Times New Roman" w:eastAsia="宋体" w:hAnsi="宋体" w:cs="Times New Roman" w:hint="eastAsia"/>
          <w:kern w:val="44"/>
          <w:szCs w:val="21"/>
        </w:rPr>
        <w:t>《河北银行理财产品风险揭示书》、河北银行理财产品说明书</w:t>
      </w:r>
      <w:r w:rsidRPr="007C5041">
        <w:rPr>
          <w:rFonts w:ascii="Times New Roman" w:eastAsia="宋体" w:hAnsi="宋体" w:cs="Times New Roman"/>
          <w:kern w:val="44"/>
          <w:szCs w:val="21"/>
        </w:rPr>
        <w:t>(</w:t>
      </w:r>
      <w:r w:rsidRPr="007C5041">
        <w:rPr>
          <w:rFonts w:ascii="Times New Roman" w:eastAsia="宋体" w:hAnsi="宋体" w:cs="Times New Roman" w:hint="eastAsia"/>
          <w:kern w:val="44"/>
          <w:szCs w:val="21"/>
        </w:rPr>
        <w:t>产品代码见正面客户确认栏填写内容</w:t>
      </w:r>
      <w:r w:rsidRPr="007C5041">
        <w:rPr>
          <w:rFonts w:ascii="Times New Roman" w:eastAsia="宋体" w:hAnsi="宋体" w:cs="Times New Roman"/>
          <w:kern w:val="44"/>
          <w:szCs w:val="21"/>
        </w:rPr>
        <w:t>)</w:t>
      </w:r>
      <w:r w:rsidRPr="007C5041">
        <w:rPr>
          <w:rFonts w:ascii="Times New Roman" w:eastAsia="宋体" w:hAnsi="宋体" w:cs="Times New Roman" w:hint="eastAsia"/>
          <w:kern w:val="44"/>
          <w:szCs w:val="21"/>
        </w:rPr>
        <w:t>，</w:t>
      </w:r>
      <w:r w:rsidRPr="007C5041">
        <w:rPr>
          <w:rFonts w:ascii="Times New Roman" w:eastAsia="宋体" w:hAnsi="Times New Roman" w:cs="Times New Roman" w:hint="eastAsia"/>
          <w:szCs w:val="21"/>
        </w:rPr>
        <w:t>充分了解并清楚知晓理财计划的风险，愿意承担相关风险。</w:t>
      </w:r>
    </w:p>
    <w:p w:rsidR="00C137BD" w:rsidRPr="007C5041" w:rsidRDefault="00C137BD" w:rsidP="00C137BD">
      <w:pPr>
        <w:adjustRightInd w:val="0"/>
        <w:snapToGrid w:val="0"/>
        <w:spacing w:line="360" w:lineRule="exact"/>
        <w:rPr>
          <w:rFonts w:ascii="Times New Roman" w:eastAsia="宋体" w:hAnsi="Times New Roman" w:cs="Times New Roman"/>
          <w:szCs w:val="21"/>
        </w:rPr>
      </w:pPr>
      <w:r w:rsidRPr="007C5041">
        <w:rPr>
          <w:rFonts w:ascii="Times New Roman" w:eastAsia="宋体" w:hAnsi="Times New Roman" w:cs="Times New Roman" w:hint="eastAsia"/>
          <w:szCs w:val="21"/>
        </w:rPr>
        <w:t>（五）甲方同意购买理财的投资本金在产品约定的投资运作期内不另计存款利息。</w:t>
      </w:r>
    </w:p>
    <w:p w:rsidR="00C137BD" w:rsidRPr="007C5041" w:rsidRDefault="00C137BD" w:rsidP="00C137BD">
      <w:pPr>
        <w:adjustRightInd w:val="0"/>
        <w:snapToGrid w:val="0"/>
        <w:spacing w:line="360" w:lineRule="exact"/>
        <w:rPr>
          <w:rFonts w:ascii="Times New Roman" w:eastAsia="宋体" w:hAnsi="Times New Roman" w:cs="Times New Roman"/>
          <w:szCs w:val="21"/>
        </w:rPr>
      </w:pPr>
      <w:r w:rsidRPr="007C5041">
        <w:rPr>
          <w:rFonts w:ascii="Times New Roman" w:eastAsia="宋体" w:hAnsi="Times New Roman" w:cs="Times New Roman" w:hint="eastAsia"/>
          <w:szCs w:val="21"/>
        </w:rPr>
        <w:t>（六）乙方保证按照本协议约定的投资范围进行理财计划投资，乙方保证在理财计划终止时，或理财计划投资收益分配时，向甲方提供理财计划投资、收益的报告。</w:t>
      </w:r>
    </w:p>
    <w:p w:rsidR="00C137BD" w:rsidRPr="007C5041" w:rsidRDefault="00C137BD" w:rsidP="00C137BD">
      <w:pPr>
        <w:adjustRightInd w:val="0"/>
        <w:snapToGrid w:val="0"/>
        <w:spacing w:line="360" w:lineRule="exact"/>
        <w:ind w:firstLineChars="50" w:firstLine="105"/>
        <w:rPr>
          <w:rFonts w:ascii="Times New Roman" w:eastAsia="宋体" w:hAnsi="Times New Roman" w:cs="Times New Roman"/>
          <w:szCs w:val="21"/>
        </w:rPr>
      </w:pPr>
      <w:r w:rsidRPr="007C5041">
        <w:rPr>
          <w:rFonts w:ascii="Times New Roman" w:eastAsia="宋体" w:hAnsi="Times New Roman" w:cs="Times New Roman"/>
          <w:szCs w:val="21"/>
        </w:rPr>
        <w:t>(</w:t>
      </w:r>
      <w:r w:rsidRPr="007C5041">
        <w:rPr>
          <w:rFonts w:ascii="Times New Roman" w:eastAsia="宋体" w:hAnsi="Times New Roman" w:cs="Times New Roman" w:hint="eastAsia"/>
          <w:szCs w:val="21"/>
        </w:rPr>
        <w:t>七</w:t>
      </w:r>
      <w:r w:rsidRPr="007C5041">
        <w:rPr>
          <w:rFonts w:ascii="Times New Roman" w:eastAsia="宋体" w:hAnsi="Times New Roman" w:cs="Times New Roman"/>
          <w:szCs w:val="21"/>
        </w:rPr>
        <w:t xml:space="preserve">) </w:t>
      </w:r>
      <w:r w:rsidRPr="007C5041">
        <w:rPr>
          <w:rFonts w:ascii="Times New Roman" w:eastAsia="宋体" w:hAnsi="Times New Roman" w:cs="Times New Roman" w:hint="eastAsia"/>
          <w:szCs w:val="21"/>
        </w:rPr>
        <w:t>在投资本金及收益兑付过程中，如乙方划转资金超过应付金额的，甲方同意乙方</w:t>
      </w:r>
      <w:proofErr w:type="gramStart"/>
      <w:r w:rsidRPr="007C5041">
        <w:rPr>
          <w:rFonts w:ascii="Times New Roman" w:eastAsia="宋体" w:hAnsi="Times New Roman" w:cs="Times New Roman" w:hint="eastAsia"/>
          <w:szCs w:val="21"/>
        </w:rPr>
        <w:t>予以回划冲</w:t>
      </w:r>
      <w:proofErr w:type="gramEnd"/>
      <w:r w:rsidRPr="007C5041">
        <w:rPr>
          <w:rFonts w:ascii="Times New Roman" w:eastAsia="宋体" w:hAnsi="Times New Roman" w:cs="Times New Roman" w:hint="eastAsia"/>
          <w:szCs w:val="21"/>
        </w:rPr>
        <w:t>正。</w:t>
      </w:r>
    </w:p>
    <w:p w:rsidR="00C137BD" w:rsidRPr="007C5041" w:rsidRDefault="00C137BD" w:rsidP="00C137BD">
      <w:pPr>
        <w:adjustRightInd w:val="0"/>
        <w:snapToGrid w:val="0"/>
        <w:spacing w:line="360" w:lineRule="exact"/>
        <w:rPr>
          <w:rFonts w:ascii="Times New Roman" w:eastAsia="宋体" w:hAnsi="Times New Roman" w:cs="Times New Roman"/>
          <w:szCs w:val="21"/>
        </w:rPr>
      </w:pPr>
      <w:r w:rsidRPr="007C5041">
        <w:rPr>
          <w:rFonts w:ascii="Times New Roman" w:eastAsia="宋体" w:hAnsi="Times New Roman" w:cs="Times New Roman" w:hint="eastAsia"/>
          <w:szCs w:val="21"/>
        </w:rPr>
        <w:t>（八）甲方签署本协议后，即授权乙方从甲方理财交易卡中扣划本协议项下约定的投资理财产品的投资本金，乙方在划款时，甲方同意乙方不再以电话或其他任何形式与甲方进行确认。乙方做好有关资金划拨和账务处理手续，并提供有关凭证。对于甲方认为账务不符或者疑问交易，乙方有义务予以解释。如因甲方理财交易卡账户中资金余额不足、司法或其他有权机关采取强制措施等甲方原因导致乙方不能从理财交易卡账户中足额划转的，本协议自动终止，乙方不承担责任。</w:t>
      </w:r>
    </w:p>
    <w:p w:rsidR="00C137BD" w:rsidRPr="007C5041" w:rsidRDefault="00C137BD" w:rsidP="00C137BD">
      <w:pPr>
        <w:adjustRightInd w:val="0"/>
        <w:snapToGrid w:val="0"/>
        <w:spacing w:line="360" w:lineRule="exact"/>
        <w:rPr>
          <w:rFonts w:ascii="Times New Roman" w:eastAsia="宋体" w:hAnsi="Times New Roman" w:cs="Times New Roman"/>
          <w:szCs w:val="21"/>
        </w:rPr>
      </w:pPr>
      <w:r w:rsidRPr="007C5041">
        <w:rPr>
          <w:rFonts w:ascii="Times New Roman" w:eastAsia="宋体" w:hAnsi="Times New Roman" w:cs="Times New Roman" w:hint="eastAsia"/>
          <w:szCs w:val="21"/>
        </w:rPr>
        <w:t>（九）如因甲方账户被冻结或被采取其他强制措施，导致乙方向甲方账户划转的理财款项无</w:t>
      </w:r>
      <w:r w:rsidRPr="007C5041">
        <w:rPr>
          <w:rFonts w:ascii="Times New Roman" w:eastAsia="宋体" w:hAnsi="Times New Roman" w:cs="Times New Roman" w:hint="eastAsia"/>
          <w:szCs w:val="21"/>
        </w:rPr>
        <w:lastRenderedPageBreak/>
        <w:t>法取出的，由甲方自行承担责任。</w:t>
      </w:r>
    </w:p>
    <w:p w:rsidR="00C137BD" w:rsidRPr="007C5041" w:rsidRDefault="00C137BD" w:rsidP="00C137BD">
      <w:pPr>
        <w:adjustRightInd w:val="0"/>
        <w:snapToGrid w:val="0"/>
        <w:spacing w:line="360" w:lineRule="exact"/>
        <w:rPr>
          <w:rFonts w:ascii="Times New Roman" w:eastAsia="宋体" w:hAnsi="Times New Roman" w:cs="Times New Roman"/>
          <w:szCs w:val="21"/>
        </w:rPr>
      </w:pPr>
      <w:r w:rsidRPr="007C5041">
        <w:rPr>
          <w:rFonts w:ascii="Times New Roman" w:eastAsia="宋体" w:hAnsi="Times New Roman" w:cs="Times New Roman" w:hint="eastAsia"/>
          <w:szCs w:val="21"/>
        </w:rPr>
        <w:t>（十）法律法规及本协议规定的其他权利和义务。</w:t>
      </w:r>
    </w:p>
    <w:p w:rsidR="00C137BD" w:rsidRPr="007C5041" w:rsidRDefault="00C137BD" w:rsidP="00C137BD">
      <w:pPr>
        <w:adjustRightInd w:val="0"/>
        <w:snapToGrid w:val="0"/>
        <w:spacing w:line="360" w:lineRule="exact"/>
        <w:rPr>
          <w:rFonts w:ascii="Times New Roman" w:eastAsia="宋体" w:hAnsi="Times New Roman" w:cs="Times New Roman"/>
          <w:szCs w:val="21"/>
        </w:rPr>
      </w:pPr>
      <w:r w:rsidRPr="007C5041">
        <w:rPr>
          <w:rFonts w:ascii="Times New Roman" w:eastAsia="宋体" w:hAnsi="Times New Roman" w:cs="Times New Roman" w:hint="eastAsia"/>
          <w:szCs w:val="21"/>
        </w:rPr>
        <w:t>第五条保密条款：甲乙双方对本协议及其条款负有保密义务。除法律、法规另有规定或监管机构另有要求外，未经一方书面许可，另一方不得向任何组织、个人提供或泄露与对方有关的业务资料及信息。</w:t>
      </w:r>
      <w:r>
        <w:rPr>
          <w:rFonts w:ascii="Times New Roman" w:eastAsia="宋体" w:hAnsi="Times New Roman" w:cs="Times New Roman" w:hint="eastAsia"/>
          <w:szCs w:val="21"/>
        </w:rPr>
        <w:t>甲方同意乙方向</w:t>
      </w:r>
      <w:r w:rsidR="00AB22CD">
        <w:rPr>
          <w:rFonts w:ascii="Times New Roman" w:eastAsia="宋体" w:hAnsi="Times New Roman" w:cs="Times New Roman" w:hint="eastAsia"/>
          <w:szCs w:val="21"/>
        </w:rPr>
        <w:t>中国人民银行、</w:t>
      </w:r>
      <w:r>
        <w:rPr>
          <w:rFonts w:ascii="Times New Roman" w:eastAsia="宋体" w:hAnsi="Times New Roman" w:cs="Times New Roman" w:hint="eastAsia"/>
          <w:szCs w:val="21"/>
        </w:rPr>
        <w:t>中国银保监会、</w:t>
      </w:r>
      <w:r w:rsidR="00AB22CD">
        <w:rPr>
          <w:rFonts w:ascii="Times New Roman" w:eastAsia="宋体" w:hAnsi="Times New Roman" w:cs="Times New Roman" w:hint="eastAsia"/>
          <w:szCs w:val="21"/>
        </w:rPr>
        <w:t>全国银行业理财信息登记中心</w:t>
      </w:r>
      <w:r>
        <w:rPr>
          <w:rFonts w:ascii="Times New Roman" w:eastAsia="宋体" w:hAnsi="Times New Roman" w:cs="Times New Roman" w:hint="eastAsia"/>
          <w:szCs w:val="21"/>
        </w:rPr>
        <w:t>等</w:t>
      </w:r>
      <w:r w:rsidR="00AB22CD">
        <w:rPr>
          <w:rFonts w:ascii="Times New Roman" w:eastAsia="宋体" w:hAnsi="Times New Roman" w:cs="Times New Roman" w:hint="eastAsia"/>
          <w:szCs w:val="21"/>
        </w:rPr>
        <w:t>监管机构</w:t>
      </w:r>
      <w:r>
        <w:rPr>
          <w:rFonts w:ascii="Times New Roman" w:eastAsia="宋体" w:hAnsi="Times New Roman" w:cs="Times New Roman" w:hint="eastAsia"/>
          <w:szCs w:val="21"/>
        </w:rPr>
        <w:t>报送其个人信息，包括但不限于投资者基本信息、投资理财产品的交易及持有信息。</w:t>
      </w:r>
    </w:p>
    <w:p w:rsidR="00C137BD" w:rsidRPr="007C5041" w:rsidRDefault="00C137BD" w:rsidP="00C137BD">
      <w:pPr>
        <w:adjustRightInd w:val="0"/>
        <w:snapToGrid w:val="0"/>
        <w:spacing w:line="360" w:lineRule="exact"/>
        <w:rPr>
          <w:rFonts w:ascii="Times New Roman" w:eastAsia="宋体" w:hAnsi="Times New Roman" w:cs="Times New Roman"/>
          <w:szCs w:val="21"/>
        </w:rPr>
      </w:pPr>
      <w:r w:rsidRPr="007C5041">
        <w:rPr>
          <w:rFonts w:ascii="Times New Roman" w:eastAsia="宋体" w:hAnsi="Times New Roman" w:cs="Times New Roman" w:hint="eastAsia"/>
          <w:szCs w:val="21"/>
        </w:rPr>
        <w:t>第六条违约责任：本协议生效后，各方均应履行本协议所约定的义务，任何一方不履行或不完全履行本协议约定义务的，应当根据法律的规定和本协议的约定承担违约责任。</w:t>
      </w:r>
    </w:p>
    <w:p w:rsidR="00C137BD" w:rsidRPr="007C5041" w:rsidRDefault="00C137BD" w:rsidP="00C137BD">
      <w:pPr>
        <w:adjustRightInd w:val="0"/>
        <w:snapToGrid w:val="0"/>
        <w:spacing w:line="360" w:lineRule="exact"/>
        <w:rPr>
          <w:rFonts w:ascii="Times New Roman" w:eastAsia="宋体" w:hAnsi="Times New Roman" w:cs="Times New Roman"/>
          <w:szCs w:val="21"/>
        </w:rPr>
      </w:pPr>
      <w:r w:rsidRPr="007C5041">
        <w:rPr>
          <w:rFonts w:ascii="Times New Roman" w:eastAsia="宋体" w:hAnsi="Times New Roman" w:cs="Times New Roman" w:hint="eastAsia"/>
          <w:szCs w:val="21"/>
        </w:rPr>
        <w:t>第七条协议的生效、变更、解除和终止</w:t>
      </w:r>
    </w:p>
    <w:p w:rsidR="00C137BD" w:rsidRPr="007C5041" w:rsidRDefault="00C137BD" w:rsidP="00C137BD">
      <w:pPr>
        <w:adjustRightInd w:val="0"/>
        <w:snapToGrid w:val="0"/>
        <w:spacing w:line="360" w:lineRule="exact"/>
        <w:rPr>
          <w:rFonts w:ascii="Times New Roman" w:eastAsia="宋体" w:hAnsi="Times New Roman" w:cs="Times New Roman"/>
          <w:szCs w:val="21"/>
        </w:rPr>
      </w:pPr>
      <w:r w:rsidRPr="007C5041">
        <w:rPr>
          <w:rFonts w:ascii="Times New Roman" w:eastAsia="宋体" w:hAnsi="Times New Roman" w:cs="Times New Roman" w:hint="eastAsia"/>
          <w:szCs w:val="21"/>
        </w:rPr>
        <w:t>（一）本协议生效后，客户认</w:t>
      </w:r>
      <w:r w:rsidRPr="007C5041">
        <w:rPr>
          <w:rFonts w:ascii="Times New Roman" w:eastAsia="宋体" w:hAnsi="Times New Roman" w:cs="Times New Roman"/>
          <w:szCs w:val="21"/>
        </w:rPr>
        <w:t>/</w:t>
      </w:r>
      <w:r w:rsidRPr="007C5041">
        <w:rPr>
          <w:rFonts w:ascii="Times New Roman" w:eastAsia="宋体" w:hAnsi="Times New Roman" w:cs="Times New Roman" w:hint="eastAsia"/>
          <w:szCs w:val="21"/>
        </w:rPr>
        <w:t>申购理财产品失败、扣款失败、客户撤单，或本协议项下理财计划本金、利息及所有从属费用结清后，本协议自动终止。</w:t>
      </w:r>
    </w:p>
    <w:p w:rsidR="00C137BD" w:rsidRPr="007C5041" w:rsidRDefault="00C137BD" w:rsidP="00C137BD">
      <w:pPr>
        <w:adjustRightInd w:val="0"/>
        <w:snapToGrid w:val="0"/>
        <w:spacing w:line="360" w:lineRule="exact"/>
        <w:rPr>
          <w:rFonts w:ascii="Times New Roman" w:eastAsia="宋体" w:hAnsi="Times New Roman" w:cs="Times New Roman"/>
          <w:szCs w:val="21"/>
        </w:rPr>
      </w:pPr>
      <w:r w:rsidRPr="007C5041">
        <w:rPr>
          <w:rFonts w:ascii="Times New Roman" w:eastAsia="宋体" w:hAnsi="Times New Roman" w:cs="Times New Roman" w:hint="eastAsia"/>
          <w:szCs w:val="21"/>
        </w:rPr>
        <w:t>（二）本协议生效后，未经各方同意，任何一方不得擅自变更和解除本协议；如需变更、修改或解除必须征得各方书面同意。</w:t>
      </w:r>
    </w:p>
    <w:p w:rsidR="00C137BD" w:rsidRPr="007C5041" w:rsidRDefault="00C137BD" w:rsidP="00C137BD">
      <w:pPr>
        <w:adjustRightInd w:val="0"/>
        <w:snapToGrid w:val="0"/>
        <w:spacing w:line="360" w:lineRule="exact"/>
        <w:rPr>
          <w:rFonts w:ascii="Times New Roman" w:eastAsia="宋体" w:hAnsi="Times New Roman" w:cs="Times New Roman"/>
          <w:szCs w:val="21"/>
        </w:rPr>
      </w:pPr>
      <w:r w:rsidRPr="007C5041">
        <w:rPr>
          <w:rFonts w:ascii="Times New Roman" w:eastAsia="宋体" w:hAnsi="Times New Roman" w:cs="Times New Roman" w:hint="eastAsia"/>
          <w:szCs w:val="21"/>
        </w:rPr>
        <w:t>第八条法律适用及争议解决</w:t>
      </w:r>
    </w:p>
    <w:p w:rsidR="00C137BD" w:rsidRPr="007C5041" w:rsidRDefault="00C137BD" w:rsidP="00C137BD">
      <w:pPr>
        <w:adjustRightInd w:val="0"/>
        <w:snapToGrid w:val="0"/>
        <w:spacing w:line="360" w:lineRule="exact"/>
        <w:rPr>
          <w:rFonts w:ascii="Times New Roman" w:eastAsia="宋体" w:hAnsi="Times New Roman" w:cs="Times New Roman"/>
          <w:szCs w:val="21"/>
        </w:rPr>
      </w:pPr>
      <w:r w:rsidRPr="007C5041">
        <w:rPr>
          <w:rFonts w:ascii="Times New Roman" w:eastAsia="宋体" w:hAnsi="Times New Roman" w:cs="Times New Roman" w:hint="eastAsia"/>
          <w:szCs w:val="21"/>
        </w:rPr>
        <w:t>（一）本协议适用中华人民共和国法律。</w:t>
      </w:r>
    </w:p>
    <w:p w:rsidR="00C137BD" w:rsidRPr="007C5041" w:rsidRDefault="00C137BD" w:rsidP="00C137BD">
      <w:pPr>
        <w:adjustRightInd w:val="0"/>
        <w:snapToGrid w:val="0"/>
        <w:spacing w:line="360" w:lineRule="exact"/>
        <w:rPr>
          <w:rFonts w:ascii="Times New Roman" w:eastAsia="宋体" w:hAnsi="Times New Roman" w:cs="Times New Roman"/>
          <w:szCs w:val="21"/>
        </w:rPr>
      </w:pPr>
      <w:r w:rsidRPr="007C5041">
        <w:rPr>
          <w:rFonts w:ascii="Times New Roman" w:eastAsia="宋体" w:hAnsi="Times New Roman" w:cs="Times New Roman" w:hint="eastAsia"/>
          <w:szCs w:val="21"/>
        </w:rPr>
        <w:t>（二）甲、乙双方在履行本协议过程中若发生争议，可协商解决；协商不成的，任何一方可提交有管辖权法院进行诉讼或向当地仲裁委员会进行仲裁解决。</w:t>
      </w:r>
    </w:p>
    <w:p w:rsidR="00C137BD" w:rsidRPr="007C5041" w:rsidRDefault="00C137BD" w:rsidP="00C137BD">
      <w:pPr>
        <w:adjustRightInd w:val="0"/>
        <w:snapToGrid w:val="0"/>
        <w:spacing w:line="360" w:lineRule="exact"/>
        <w:rPr>
          <w:rFonts w:ascii="宋体" w:eastAsia="宋体" w:hAnsi="宋体" w:cs="Times New Roman"/>
          <w:kern w:val="0"/>
          <w:szCs w:val="21"/>
        </w:rPr>
      </w:pPr>
      <w:r w:rsidRPr="007C5041">
        <w:rPr>
          <w:rFonts w:ascii="宋体" w:eastAsia="宋体" w:hAnsi="宋体" w:cs="Times New Roman" w:hint="eastAsia"/>
          <w:kern w:val="0"/>
          <w:szCs w:val="21"/>
        </w:rPr>
        <w:t>（三）</w:t>
      </w:r>
      <w:r>
        <w:rPr>
          <w:rFonts w:ascii="宋体" w:eastAsia="宋体" w:hAnsi="宋体" w:cs="Times New Roman" w:hint="eastAsia"/>
          <w:kern w:val="0"/>
          <w:szCs w:val="21"/>
        </w:rPr>
        <w:t>本</w:t>
      </w:r>
      <w:r w:rsidRPr="007C5041">
        <w:rPr>
          <w:rFonts w:ascii="宋体" w:eastAsia="宋体" w:hAnsi="宋体" w:cs="Times New Roman" w:hint="eastAsia"/>
          <w:kern w:val="0"/>
          <w:szCs w:val="21"/>
        </w:rPr>
        <w:t>理财产品</w:t>
      </w:r>
      <w:r>
        <w:rPr>
          <w:rFonts w:ascii="宋体" w:eastAsia="宋体" w:hAnsi="宋体" w:cs="Times New Roman" w:hint="eastAsia"/>
          <w:kern w:val="0"/>
          <w:szCs w:val="21"/>
        </w:rPr>
        <w:t>乙方</w:t>
      </w:r>
      <w:r w:rsidRPr="007C5041">
        <w:rPr>
          <w:rFonts w:ascii="宋体" w:eastAsia="宋体" w:hAnsi="宋体" w:cs="Times New Roman" w:hint="eastAsia"/>
          <w:kern w:val="0"/>
          <w:szCs w:val="21"/>
        </w:rPr>
        <w:t>不保证客户收回理财本金和收益</w:t>
      </w:r>
      <w:r>
        <w:rPr>
          <w:rFonts w:ascii="宋体" w:eastAsia="宋体" w:hAnsi="宋体" w:cs="Times New Roman" w:hint="eastAsia"/>
          <w:kern w:val="0"/>
          <w:szCs w:val="21"/>
        </w:rPr>
        <w:t>，甲方应充分认识投资风险，谨慎投资</w:t>
      </w:r>
      <w:r w:rsidRPr="007C5041">
        <w:rPr>
          <w:rFonts w:ascii="宋体" w:eastAsia="宋体" w:hAnsi="宋体" w:cs="Times New Roman" w:hint="eastAsia"/>
          <w:kern w:val="0"/>
          <w:szCs w:val="21"/>
        </w:rPr>
        <w:t>。</w:t>
      </w:r>
    </w:p>
    <w:p w:rsidR="00C137BD" w:rsidRPr="007C5041" w:rsidRDefault="00C137BD" w:rsidP="00C137BD">
      <w:pPr>
        <w:adjustRightInd w:val="0"/>
        <w:snapToGrid w:val="0"/>
        <w:spacing w:line="360" w:lineRule="exact"/>
        <w:rPr>
          <w:rFonts w:ascii="Times New Roman" w:eastAsia="宋体" w:hAnsi="Times New Roman" w:cs="Times New Roman"/>
          <w:szCs w:val="21"/>
        </w:rPr>
      </w:pPr>
      <w:r w:rsidRPr="007C5041">
        <w:rPr>
          <w:rFonts w:ascii="Times New Roman" w:eastAsia="宋体" w:hAnsi="Times New Roman" w:cs="Times New Roman" w:hint="eastAsia"/>
          <w:szCs w:val="21"/>
        </w:rPr>
        <w:t>第九条本</w:t>
      </w:r>
      <w:r w:rsidRPr="007C5041">
        <w:rPr>
          <w:rFonts w:ascii="宋体" w:eastAsia="宋体" w:hAnsi="宋体" w:cs="MingLiU" w:hint="eastAsia"/>
          <w:kern w:val="0"/>
          <w:szCs w:val="21"/>
        </w:rPr>
        <w:t>协议书自经办行（代表乙方河北银行股份有限公司）盖章并由客户签字之日起生效。</w:t>
      </w:r>
      <w:r w:rsidRPr="007C5041">
        <w:rPr>
          <w:rFonts w:ascii="Times New Roman" w:eastAsia="宋体" w:hAnsi="Times New Roman" w:cs="Times New Roman" w:hint="eastAsia"/>
          <w:szCs w:val="21"/>
        </w:rPr>
        <w:t>本协议一式贰份，银行壹份、客户壹份，各份正本的法律效力相同。</w:t>
      </w:r>
    </w:p>
    <w:p w:rsidR="00C137BD" w:rsidRPr="007C5041" w:rsidRDefault="00C137BD" w:rsidP="00C137BD">
      <w:pPr>
        <w:spacing w:line="360" w:lineRule="exact"/>
        <w:jc w:val="center"/>
        <w:rPr>
          <w:rFonts w:ascii="仿宋_GB2312" w:eastAsia="仿宋_GB2312" w:hAnsi="Calibri" w:cs="Times New Roman"/>
          <w:szCs w:val="21"/>
        </w:rPr>
      </w:pPr>
    </w:p>
    <w:p w:rsidR="00476ED5" w:rsidRPr="00C137BD" w:rsidRDefault="00476ED5"/>
    <w:sectPr w:rsidR="00476ED5" w:rsidRPr="00C137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7BD" w:rsidRDefault="00C137BD" w:rsidP="00C137BD">
      <w:r>
        <w:separator/>
      </w:r>
    </w:p>
  </w:endnote>
  <w:endnote w:type="continuationSeparator" w:id="0">
    <w:p w:rsidR="00C137BD" w:rsidRDefault="00C137BD" w:rsidP="00C13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7BD" w:rsidRDefault="00C137BD" w:rsidP="00C137BD">
      <w:r>
        <w:separator/>
      </w:r>
    </w:p>
  </w:footnote>
  <w:footnote w:type="continuationSeparator" w:id="0">
    <w:p w:rsidR="00C137BD" w:rsidRDefault="00C137BD" w:rsidP="00C137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46B"/>
    <w:rsid w:val="00001C96"/>
    <w:rsid w:val="00020C62"/>
    <w:rsid w:val="000253EC"/>
    <w:rsid w:val="00026284"/>
    <w:rsid w:val="00031700"/>
    <w:rsid w:val="00033540"/>
    <w:rsid w:val="000368B3"/>
    <w:rsid w:val="00041387"/>
    <w:rsid w:val="00042F4E"/>
    <w:rsid w:val="00044DB1"/>
    <w:rsid w:val="0004667B"/>
    <w:rsid w:val="0006754A"/>
    <w:rsid w:val="00071E9F"/>
    <w:rsid w:val="00085CD9"/>
    <w:rsid w:val="00090CBF"/>
    <w:rsid w:val="00093843"/>
    <w:rsid w:val="000A3CD4"/>
    <w:rsid w:val="000A4F94"/>
    <w:rsid w:val="000A7104"/>
    <w:rsid w:val="000B1D9D"/>
    <w:rsid w:val="000B4995"/>
    <w:rsid w:val="000B4A1C"/>
    <w:rsid w:val="000C4A86"/>
    <w:rsid w:val="000C5AC2"/>
    <w:rsid w:val="000D2745"/>
    <w:rsid w:val="000D30D8"/>
    <w:rsid w:val="000D5711"/>
    <w:rsid w:val="000E3261"/>
    <w:rsid w:val="000F05F4"/>
    <w:rsid w:val="000F3636"/>
    <w:rsid w:val="001070CD"/>
    <w:rsid w:val="0011270E"/>
    <w:rsid w:val="001327BF"/>
    <w:rsid w:val="00137492"/>
    <w:rsid w:val="001559DC"/>
    <w:rsid w:val="00156F28"/>
    <w:rsid w:val="00160D49"/>
    <w:rsid w:val="00166CA1"/>
    <w:rsid w:val="00170577"/>
    <w:rsid w:val="00171792"/>
    <w:rsid w:val="00180D49"/>
    <w:rsid w:val="00186237"/>
    <w:rsid w:val="00190A7A"/>
    <w:rsid w:val="00190B1F"/>
    <w:rsid w:val="00194FB9"/>
    <w:rsid w:val="001A29B2"/>
    <w:rsid w:val="001A2E48"/>
    <w:rsid w:val="001A6F16"/>
    <w:rsid w:val="001B32CC"/>
    <w:rsid w:val="001C5EC9"/>
    <w:rsid w:val="001D6FDA"/>
    <w:rsid w:val="001E3087"/>
    <w:rsid w:val="001E7051"/>
    <w:rsid w:val="001E7585"/>
    <w:rsid w:val="00205FB0"/>
    <w:rsid w:val="00223EE7"/>
    <w:rsid w:val="002338AC"/>
    <w:rsid w:val="00235895"/>
    <w:rsid w:val="002369A2"/>
    <w:rsid w:val="00243D34"/>
    <w:rsid w:val="00244F90"/>
    <w:rsid w:val="00245A53"/>
    <w:rsid w:val="00253CB4"/>
    <w:rsid w:val="0025468A"/>
    <w:rsid w:val="002623C7"/>
    <w:rsid w:val="0027272B"/>
    <w:rsid w:val="0027273C"/>
    <w:rsid w:val="00273D31"/>
    <w:rsid w:val="0027492F"/>
    <w:rsid w:val="002821AE"/>
    <w:rsid w:val="00283D21"/>
    <w:rsid w:val="00291F78"/>
    <w:rsid w:val="002952E7"/>
    <w:rsid w:val="00296EE1"/>
    <w:rsid w:val="002A1A76"/>
    <w:rsid w:val="002B0F4F"/>
    <w:rsid w:val="002C0CF3"/>
    <w:rsid w:val="002C3AA4"/>
    <w:rsid w:val="002D23BB"/>
    <w:rsid w:val="002F42B4"/>
    <w:rsid w:val="003006BB"/>
    <w:rsid w:val="00302463"/>
    <w:rsid w:val="00305D96"/>
    <w:rsid w:val="00307431"/>
    <w:rsid w:val="0031407C"/>
    <w:rsid w:val="00320C78"/>
    <w:rsid w:val="00321814"/>
    <w:rsid w:val="00321B45"/>
    <w:rsid w:val="00322B2D"/>
    <w:rsid w:val="003253F8"/>
    <w:rsid w:val="003267C4"/>
    <w:rsid w:val="00326CF1"/>
    <w:rsid w:val="00342284"/>
    <w:rsid w:val="00345E9C"/>
    <w:rsid w:val="0034606A"/>
    <w:rsid w:val="00353094"/>
    <w:rsid w:val="003655EF"/>
    <w:rsid w:val="003744CA"/>
    <w:rsid w:val="0037486E"/>
    <w:rsid w:val="00374DAF"/>
    <w:rsid w:val="00380362"/>
    <w:rsid w:val="00390E83"/>
    <w:rsid w:val="00394FB2"/>
    <w:rsid w:val="0039641F"/>
    <w:rsid w:val="003A0DF7"/>
    <w:rsid w:val="003A66CE"/>
    <w:rsid w:val="003B1755"/>
    <w:rsid w:val="003B6528"/>
    <w:rsid w:val="003C3D28"/>
    <w:rsid w:val="003C71C2"/>
    <w:rsid w:val="003D2DD8"/>
    <w:rsid w:val="003D444D"/>
    <w:rsid w:val="003D5406"/>
    <w:rsid w:val="003D7BD2"/>
    <w:rsid w:val="00400662"/>
    <w:rsid w:val="004119B3"/>
    <w:rsid w:val="00411FCE"/>
    <w:rsid w:val="00415419"/>
    <w:rsid w:val="00420964"/>
    <w:rsid w:val="00420CC0"/>
    <w:rsid w:val="00422661"/>
    <w:rsid w:val="00423CE2"/>
    <w:rsid w:val="0042600C"/>
    <w:rsid w:val="0044697A"/>
    <w:rsid w:val="00447725"/>
    <w:rsid w:val="00463CF6"/>
    <w:rsid w:val="00466D2A"/>
    <w:rsid w:val="00476ED5"/>
    <w:rsid w:val="00480D50"/>
    <w:rsid w:val="00487BC5"/>
    <w:rsid w:val="00493188"/>
    <w:rsid w:val="00493C97"/>
    <w:rsid w:val="00496267"/>
    <w:rsid w:val="004A0BFE"/>
    <w:rsid w:val="004A1F80"/>
    <w:rsid w:val="004B00AF"/>
    <w:rsid w:val="004B40C0"/>
    <w:rsid w:val="004B7C9E"/>
    <w:rsid w:val="004C2B53"/>
    <w:rsid w:val="004D07A0"/>
    <w:rsid w:val="004D1EB9"/>
    <w:rsid w:val="004D7289"/>
    <w:rsid w:val="004F4EE7"/>
    <w:rsid w:val="00500BEC"/>
    <w:rsid w:val="00500ECF"/>
    <w:rsid w:val="00512CF6"/>
    <w:rsid w:val="00515591"/>
    <w:rsid w:val="005221DD"/>
    <w:rsid w:val="005250DA"/>
    <w:rsid w:val="00526016"/>
    <w:rsid w:val="00542103"/>
    <w:rsid w:val="00542CE3"/>
    <w:rsid w:val="005465F0"/>
    <w:rsid w:val="005468F0"/>
    <w:rsid w:val="005474DC"/>
    <w:rsid w:val="00561083"/>
    <w:rsid w:val="00570603"/>
    <w:rsid w:val="00571D9A"/>
    <w:rsid w:val="00574B42"/>
    <w:rsid w:val="005753E2"/>
    <w:rsid w:val="00582EC4"/>
    <w:rsid w:val="00583683"/>
    <w:rsid w:val="00595A53"/>
    <w:rsid w:val="005A12A2"/>
    <w:rsid w:val="005A4C30"/>
    <w:rsid w:val="005B344C"/>
    <w:rsid w:val="005C3846"/>
    <w:rsid w:val="005C6506"/>
    <w:rsid w:val="005C7902"/>
    <w:rsid w:val="005D765A"/>
    <w:rsid w:val="005E0806"/>
    <w:rsid w:val="005E3D3A"/>
    <w:rsid w:val="005F11FB"/>
    <w:rsid w:val="00600CE1"/>
    <w:rsid w:val="0060755C"/>
    <w:rsid w:val="00616BC7"/>
    <w:rsid w:val="0061784F"/>
    <w:rsid w:val="00630C52"/>
    <w:rsid w:val="00631B0C"/>
    <w:rsid w:val="00643024"/>
    <w:rsid w:val="00650F6B"/>
    <w:rsid w:val="00652C13"/>
    <w:rsid w:val="00663518"/>
    <w:rsid w:val="006774E1"/>
    <w:rsid w:val="00681099"/>
    <w:rsid w:val="006821E4"/>
    <w:rsid w:val="00686676"/>
    <w:rsid w:val="00691292"/>
    <w:rsid w:val="00691876"/>
    <w:rsid w:val="006A4246"/>
    <w:rsid w:val="006B2EB4"/>
    <w:rsid w:val="006B34DF"/>
    <w:rsid w:val="006C2E7C"/>
    <w:rsid w:val="006C35EF"/>
    <w:rsid w:val="006D5889"/>
    <w:rsid w:val="006D5D8D"/>
    <w:rsid w:val="006E175C"/>
    <w:rsid w:val="006F090A"/>
    <w:rsid w:val="006F0A9A"/>
    <w:rsid w:val="006F1CB9"/>
    <w:rsid w:val="006F2AD5"/>
    <w:rsid w:val="006F3AF6"/>
    <w:rsid w:val="00704C47"/>
    <w:rsid w:val="0070796F"/>
    <w:rsid w:val="0071691C"/>
    <w:rsid w:val="0071704A"/>
    <w:rsid w:val="0071757C"/>
    <w:rsid w:val="00726D32"/>
    <w:rsid w:val="00751E02"/>
    <w:rsid w:val="007554CF"/>
    <w:rsid w:val="007564EC"/>
    <w:rsid w:val="00757CFC"/>
    <w:rsid w:val="00760A2C"/>
    <w:rsid w:val="0076649D"/>
    <w:rsid w:val="00771D84"/>
    <w:rsid w:val="00774EA6"/>
    <w:rsid w:val="00780543"/>
    <w:rsid w:val="007826A9"/>
    <w:rsid w:val="007871F1"/>
    <w:rsid w:val="00796E30"/>
    <w:rsid w:val="007A06C9"/>
    <w:rsid w:val="007A0DD3"/>
    <w:rsid w:val="007A4055"/>
    <w:rsid w:val="007B6C04"/>
    <w:rsid w:val="007C0BF0"/>
    <w:rsid w:val="007D7B8E"/>
    <w:rsid w:val="007E2DBB"/>
    <w:rsid w:val="007E48C3"/>
    <w:rsid w:val="00810249"/>
    <w:rsid w:val="00825C41"/>
    <w:rsid w:val="00825F23"/>
    <w:rsid w:val="0082771C"/>
    <w:rsid w:val="00843173"/>
    <w:rsid w:val="00861E9B"/>
    <w:rsid w:val="008700AF"/>
    <w:rsid w:val="00871F1B"/>
    <w:rsid w:val="008720F4"/>
    <w:rsid w:val="00885B66"/>
    <w:rsid w:val="00894615"/>
    <w:rsid w:val="008A1A6F"/>
    <w:rsid w:val="008A21EA"/>
    <w:rsid w:val="008A30B3"/>
    <w:rsid w:val="008A562D"/>
    <w:rsid w:val="008A56BC"/>
    <w:rsid w:val="008A6E7B"/>
    <w:rsid w:val="008B0C9D"/>
    <w:rsid w:val="008C1E58"/>
    <w:rsid w:val="008D4A77"/>
    <w:rsid w:val="008D7850"/>
    <w:rsid w:val="008E7D0F"/>
    <w:rsid w:val="008F110F"/>
    <w:rsid w:val="008F56DF"/>
    <w:rsid w:val="00905175"/>
    <w:rsid w:val="0091147D"/>
    <w:rsid w:val="009139FA"/>
    <w:rsid w:val="009156A5"/>
    <w:rsid w:val="0093146B"/>
    <w:rsid w:val="009348BD"/>
    <w:rsid w:val="009409C8"/>
    <w:rsid w:val="00947844"/>
    <w:rsid w:val="0095023D"/>
    <w:rsid w:val="00964B3C"/>
    <w:rsid w:val="00967D60"/>
    <w:rsid w:val="00973348"/>
    <w:rsid w:val="009740C4"/>
    <w:rsid w:val="00974EA9"/>
    <w:rsid w:val="00986649"/>
    <w:rsid w:val="00992C32"/>
    <w:rsid w:val="009A064B"/>
    <w:rsid w:val="009B17D7"/>
    <w:rsid w:val="009D61F7"/>
    <w:rsid w:val="009D6E3F"/>
    <w:rsid w:val="009E185D"/>
    <w:rsid w:val="009F131D"/>
    <w:rsid w:val="00A0036F"/>
    <w:rsid w:val="00A060EF"/>
    <w:rsid w:val="00A11924"/>
    <w:rsid w:val="00A20FE5"/>
    <w:rsid w:val="00A23AF7"/>
    <w:rsid w:val="00A33C4B"/>
    <w:rsid w:val="00A35454"/>
    <w:rsid w:val="00A50AFA"/>
    <w:rsid w:val="00A54D4C"/>
    <w:rsid w:val="00A67D4F"/>
    <w:rsid w:val="00A742CF"/>
    <w:rsid w:val="00A816D5"/>
    <w:rsid w:val="00A83DDE"/>
    <w:rsid w:val="00AB22CD"/>
    <w:rsid w:val="00AB5240"/>
    <w:rsid w:val="00AB7D51"/>
    <w:rsid w:val="00AC3098"/>
    <w:rsid w:val="00AC66CE"/>
    <w:rsid w:val="00AC6AF9"/>
    <w:rsid w:val="00AD22AF"/>
    <w:rsid w:val="00AE44C0"/>
    <w:rsid w:val="00AF1F34"/>
    <w:rsid w:val="00AF235B"/>
    <w:rsid w:val="00B0081D"/>
    <w:rsid w:val="00B05410"/>
    <w:rsid w:val="00B12B00"/>
    <w:rsid w:val="00B12DB3"/>
    <w:rsid w:val="00B1715C"/>
    <w:rsid w:val="00B206A7"/>
    <w:rsid w:val="00B24075"/>
    <w:rsid w:val="00B24632"/>
    <w:rsid w:val="00B4117E"/>
    <w:rsid w:val="00B453A2"/>
    <w:rsid w:val="00B45FCF"/>
    <w:rsid w:val="00B52C18"/>
    <w:rsid w:val="00B5736C"/>
    <w:rsid w:val="00B703AC"/>
    <w:rsid w:val="00B73F84"/>
    <w:rsid w:val="00B74046"/>
    <w:rsid w:val="00B8275E"/>
    <w:rsid w:val="00B857F8"/>
    <w:rsid w:val="00B93767"/>
    <w:rsid w:val="00BA2E35"/>
    <w:rsid w:val="00BB237A"/>
    <w:rsid w:val="00BB2546"/>
    <w:rsid w:val="00BB3C05"/>
    <w:rsid w:val="00BC2D68"/>
    <w:rsid w:val="00BC2E33"/>
    <w:rsid w:val="00BC50CA"/>
    <w:rsid w:val="00BC7E43"/>
    <w:rsid w:val="00BD57E3"/>
    <w:rsid w:val="00BE09C3"/>
    <w:rsid w:val="00BE136C"/>
    <w:rsid w:val="00BF028D"/>
    <w:rsid w:val="00C02950"/>
    <w:rsid w:val="00C1183D"/>
    <w:rsid w:val="00C137BD"/>
    <w:rsid w:val="00C16FA8"/>
    <w:rsid w:val="00C20251"/>
    <w:rsid w:val="00C24BAD"/>
    <w:rsid w:val="00C368A2"/>
    <w:rsid w:val="00C440FB"/>
    <w:rsid w:val="00C468E1"/>
    <w:rsid w:val="00C55D1F"/>
    <w:rsid w:val="00C57CF2"/>
    <w:rsid w:val="00C70801"/>
    <w:rsid w:val="00C712FB"/>
    <w:rsid w:val="00C7475A"/>
    <w:rsid w:val="00C7569B"/>
    <w:rsid w:val="00C77A38"/>
    <w:rsid w:val="00C86947"/>
    <w:rsid w:val="00C8755C"/>
    <w:rsid w:val="00C92145"/>
    <w:rsid w:val="00C944BB"/>
    <w:rsid w:val="00C95A3D"/>
    <w:rsid w:val="00C97456"/>
    <w:rsid w:val="00CA101A"/>
    <w:rsid w:val="00CA1BFB"/>
    <w:rsid w:val="00CC4F42"/>
    <w:rsid w:val="00CD0673"/>
    <w:rsid w:val="00CD7FF7"/>
    <w:rsid w:val="00CE72B9"/>
    <w:rsid w:val="00CF0A74"/>
    <w:rsid w:val="00CF0B57"/>
    <w:rsid w:val="00CF3F48"/>
    <w:rsid w:val="00D01465"/>
    <w:rsid w:val="00D0555C"/>
    <w:rsid w:val="00D265DD"/>
    <w:rsid w:val="00D3296E"/>
    <w:rsid w:val="00D36643"/>
    <w:rsid w:val="00D376F4"/>
    <w:rsid w:val="00D5619C"/>
    <w:rsid w:val="00D768DF"/>
    <w:rsid w:val="00D9228C"/>
    <w:rsid w:val="00DA5BEF"/>
    <w:rsid w:val="00DB2FCA"/>
    <w:rsid w:val="00DC188A"/>
    <w:rsid w:val="00DC461F"/>
    <w:rsid w:val="00DD5901"/>
    <w:rsid w:val="00DE799B"/>
    <w:rsid w:val="00DF43D7"/>
    <w:rsid w:val="00E051C9"/>
    <w:rsid w:val="00E254B6"/>
    <w:rsid w:val="00E37F8D"/>
    <w:rsid w:val="00E42E65"/>
    <w:rsid w:val="00E53219"/>
    <w:rsid w:val="00E602EB"/>
    <w:rsid w:val="00E61085"/>
    <w:rsid w:val="00E77A4F"/>
    <w:rsid w:val="00E8057C"/>
    <w:rsid w:val="00E84338"/>
    <w:rsid w:val="00E92C96"/>
    <w:rsid w:val="00E9321D"/>
    <w:rsid w:val="00EC7E75"/>
    <w:rsid w:val="00ED3331"/>
    <w:rsid w:val="00EE1965"/>
    <w:rsid w:val="00EE2CD6"/>
    <w:rsid w:val="00EE37C2"/>
    <w:rsid w:val="00EE5A6D"/>
    <w:rsid w:val="00EF750B"/>
    <w:rsid w:val="00F03C4A"/>
    <w:rsid w:val="00F04D53"/>
    <w:rsid w:val="00F07FC5"/>
    <w:rsid w:val="00F24568"/>
    <w:rsid w:val="00F24FBC"/>
    <w:rsid w:val="00F31822"/>
    <w:rsid w:val="00F44994"/>
    <w:rsid w:val="00F44CFF"/>
    <w:rsid w:val="00F4613E"/>
    <w:rsid w:val="00F47B2D"/>
    <w:rsid w:val="00F5104F"/>
    <w:rsid w:val="00F66862"/>
    <w:rsid w:val="00F66E50"/>
    <w:rsid w:val="00F8193A"/>
    <w:rsid w:val="00F83291"/>
    <w:rsid w:val="00F96AFD"/>
    <w:rsid w:val="00FA3D84"/>
    <w:rsid w:val="00FA5F00"/>
    <w:rsid w:val="00FC4A01"/>
    <w:rsid w:val="00FD3274"/>
    <w:rsid w:val="00FD3BAF"/>
    <w:rsid w:val="00FD78A2"/>
    <w:rsid w:val="00FE012A"/>
    <w:rsid w:val="00FE19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7B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37B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137BD"/>
    <w:rPr>
      <w:sz w:val="18"/>
      <w:szCs w:val="18"/>
    </w:rPr>
  </w:style>
  <w:style w:type="paragraph" w:styleId="a4">
    <w:name w:val="footer"/>
    <w:basedOn w:val="a"/>
    <w:link w:val="Char0"/>
    <w:uiPriority w:val="99"/>
    <w:unhideWhenUsed/>
    <w:rsid w:val="00C137BD"/>
    <w:pPr>
      <w:tabs>
        <w:tab w:val="center" w:pos="4153"/>
        <w:tab w:val="right" w:pos="8306"/>
      </w:tabs>
      <w:snapToGrid w:val="0"/>
      <w:jc w:val="left"/>
    </w:pPr>
    <w:rPr>
      <w:sz w:val="18"/>
      <w:szCs w:val="18"/>
    </w:rPr>
  </w:style>
  <w:style w:type="character" w:customStyle="1" w:styleId="Char0">
    <w:name w:val="页脚 Char"/>
    <w:basedOn w:val="a0"/>
    <w:link w:val="a4"/>
    <w:uiPriority w:val="99"/>
    <w:rsid w:val="00C137B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7B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37B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137BD"/>
    <w:rPr>
      <w:sz w:val="18"/>
      <w:szCs w:val="18"/>
    </w:rPr>
  </w:style>
  <w:style w:type="paragraph" w:styleId="a4">
    <w:name w:val="footer"/>
    <w:basedOn w:val="a"/>
    <w:link w:val="Char0"/>
    <w:uiPriority w:val="99"/>
    <w:unhideWhenUsed/>
    <w:rsid w:val="00C137BD"/>
    <w:pPr>
      <w:tabs>
        <w:tab w:val="center" w:pos="4153"/>
        <w:tab w:val="right" w:pos="8306"/>
      </w:tabs>
      <w:snapToGrid w:val="0"/>
      <w:jc w:val="left"/>
    </w:pPr>
    <w:rPr>
      <w:sz w:val="18"/>
      <w:szCs w:val="18"/>
    </w:rPr>
  </w:style>
  <w:style w:type="character" w:customStyle="1" w:styleId="Char0">
    <w:name w:val="页脚 Char"/>
    <w:basedOn w:val="a0"/>
    <w:link w:val="a4"/>
    <w:uiPriority w:val="99"/>
    <w:rsid w:val="00C137B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276</Words>
  <Characters>1577</Characters>
  <Application>Microsoft Office Word</Application>
  <DocSecurity>0</DocSecurity>
  <Lines>13</Lines>
  <Paragraphs>3</Paragraphs>
  <ScaleCrop>false</ScaleCrop>
  <Company>Microsoft</Company>
  <LinksUpToDate>false</LinksUpToDate>
  <CharactersWithSpaces>1850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李凯</dc:creator>
  <cp:lastModifiedBy>李凯</cp:lastModifiedBy>
  <cp:revision>3</cp:revision>
  <dcterms:created xsi:type="dcterms:W3CDTF">2018-08-02T01:32:00Z</dcterms:created>
  <dcterms:modified xsi:type="dcterms:W3CDTF">2018-08-02T01:33:00Z</dcterms:modified>
</cp:coreProperties>
</file>