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lang w:eastAsia="zh-CN"/>
        </w:rPr>
        <w:t>河北银行</w:t>
      </w:r>
      <w:r>
        <w:rPr>
          <w:rFonts w:hint="eastAsia"/>
          <w:sz w:val="44"/>
          <w:szCs w:val="44"/>
        </w:rPr>
        <w:t>信用卡自动还款服务协议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重要提示：为维护您的权益，请在签署本《河北银行信用卡自动还款服务协议》（简称“本协议”）前，仔细阅读本协议各条款（特别是加粗、下划线条款等特别提示的条款），关注您在本协议中的权利、义务及限制等。如有疑问，可致电河北银行股份有限公司（简称“河北银行”）官方客户服务热线</w:t>
      </w:r>
      <w:r>
        <w:rPr>
          <w:rFonts w:hint="eastAsia" w:ascii="仿宋_GB2312" w:hAnsi="仿宋_GB2312" w:eastAsia="仿宋_GB2312" w:cs="仿宋_GB2312"/>
          <w:b/>
          <w:bCs/>
          <w:sz w:val="32"/>
          <w:szCs w:val="32"/>
          <w:lang w:val="en-US" w:eastAsia="zh-CN"/>
        </w:rPr>
        <w:t>4006129999</w:t>
      </w:r>
      <w:r>
        <w:rPr>
          <w:rFonts w:hint="eastAsia" w:ascii="仿宋_GB2312" w:hAnsi="仿宋_GB2312" w:eastAsia="仿宋_GB2312" w:cs="仿宋_GB2312"/>
          <w:b/>
          <w:bCs/>
          <w:sz w:val="32"/>
          <w:szCs w:val="32"/>
          <w:lang w:eastAsia="zh-CN"/>
        </w:rPr>
        <w:t>进行说明或处理。如果您不同意本协议的任何内容，或者无法准确理解本协议的任何条款，请不要进行后续操作。您通过河北银行手机银行、信用卡微信公众号及其他河北银行认可渠道指定页面点击同意或确认键或通过其他河北银行认可的操作表示接受本协议内容，或以其他河北银行认可方式选择使用自动还款服务，即视为您理解并同意接受本协议全部条款的约束，并将承担因此产生的法律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河北银行信用卡持卡人（甲方）与河北银行股份有限公司（乙方）就开通、修改、关闭</w:t>
      </w:r>
      <w:r>
        <w:rPr>
          <w:rFonts w:hint="eastAsia" w:ascii="仿宋_GB2312" w:hAnsi="仿宋_GB2312" w:eastAsia="仿宋_GB2312" w:cs="仿宋_GB2312"/>
          <w:sz w:val="32"/>
          <w:szCs w:val="32"/>
          <w:highlight w:val="none"/>
          <w:lang w:eastAsia="zh-CN"/>
        </w:rPr>
        <w:t>或删除</w:t>
      </w:r>
      <w:r>
        <w:rPr>
          <w:rFonts w:hint="eastAsia" w:ascii="仿宋_GB2312" w:hAnsi="仿宋_GB2312" w:eastAsia="仿宋_GB2312" w:cs="仿宋_GB2312"/>
          <w:sz w:val="32"/>
          <w:szCs w:val="32"/>
          <w:lang w:eastAsia="zh-CN"/>
        </w:rPr>
        <w:t>信用卡自动还款服务（以下简称“本服务”）事宜签订如下协议：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定义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指定还款账户：</w:t>
      </w:r>
      <w:r>
        <w:rPr>
          <w:rFonts w:hint="default" w:ascii="仿宋_GB2312" w:hAnsi="仿宋_GB2312" w:eastAsia="仿宋_GB2312" w:cs="仿宋_GB2312"/>
          <w:sz w:val="32"/>
          <w:szCs w:val="32"/>
          <w:lang w:val="en-US" w:eastAsia="zh-CN"/>
        </w:rPr>
        <w:t>指</w:t>
      </w:r>
      <w:r>
        <w:rPr>
          <w:rFonts w:hint="eastAsia" w:ascii="仿宋_GB2312" w:hAnsi="仿宋_GB2312" w:eastAsia="仿宋_GB2312" w:cs="仿宋_GB2312"/>
          <w:sz w:val="32"/>
          <w:szCs w:val="32"/>
          <w:lang w:val="en-US" w:eastAsia="zh-CN"/>
        </w:rPr>
        <w:t>甲方</w:t>
      </w:r>
      <w:r>
        <w:rPr>
          <w:rFonts w:hint="default" w:ascii="仿宋_GB2312" w:hAnsi="仿宋_GB2312" w:eastAsia="仿宋_GB2312" w:cs="仿宋_GB2312"/>
          <w:sz w:val="32"/>
          <w:szCs w:val="32"/>
          <w:lang w:val="en-US" w:eastAsia="zh-CN"/>
        </w:rPr>
        <w:t>为申请</w:t>
      </w:r>
      <w:r>
        <w:rPr>
          <w:rFonts w:hint="eastAsia" w:ascii="仿宋_GB2312" w:hAnsi="仿宋_GB2312" w:eastAsia="仿宋_GB2312" w:cs="仿宋_GB2312"/>
          <w:sz w:val="32"/>
          <w:szCs w:val="32"/>
          <w:lang w:val="en-US" w:eastAsia="zh-CN"/>
        </w:rPr>
        <w:t>乙方</w:t>
      </w:r>
      <w:r>
        <w:rPr>
          <w:rFonts w:hint="default" w:ascii="仿宋_GB2312" w:hAnsi="仿宋_GB2312" w:eastAsia="仿宋_GB2312" w:cs="仿宋_GB2312"/>
          <w:sz w:val="32"/>
          <w:szCs w:val="32"/>
          <w:lang w:val="en-US" w:eastAsia="zh-CN"/>
        </w:rPr>
        <w:t>信用卡</w:t>
      </w:r>
      <w:r>
        <w:rPr>
          <w:rFonts w:hint="eastAsia" w:ascii="仿宋_GB2312" w:hAnsi="仿宋_GB2312" w:eastAsia="仿宋_GB2312" w:cs="仿宋_GB2312"/>
          <w:sz w:val="32"/>
          <w:szCs w:val="32"/>
          <w:lang w:val="en-US" w:eastAsia="zh-CN"/>
        </w:rPr>
        <w:t>自动</w:t>
      </w:r>
      <w:r>
        <w:rPr>
          <w:rFonts w:hint="default" w:ascii="仿宋_GB2312" w:hAnsi="仿宋_GB2312" w:eastAsia="仿宋_GB2312" w:cs="仿宋_GB2312"/>
          <w:sz w:val="32"/>
          <w:szCs w:val="32"/>
          <w:lang w:val="en-US" w:eastAsia="zh-CN"/>
        </w:rPr>
        <w:t>还款服务而在</w:t>
      </w:r>
      <w:r>
        <w:rPr>
          <w:rFonts w:hint="eastAsia" w:ascii="仿宋_GB2312" w:hAnsi="仿宋_GB2312" w:eastAsia="仿宋_GB2312" w:cs="仿宋_GB2312"/>
          <w:sz w:val="32"/>
          <w:szCs w:val="32"/>
          <w:lang w:val="en-US" w:eastAsia="zh-CN"/>
        </w:rPr>
        <w:t>乙方</w:t>
      </w:r>
      <w:r>
        <w:rPr>
          <w:rFonts w:hint="default" w:ascii="仿宋_GB2312" w:hAnsi="仿宋_GB2312" w:eastAsia="仿宋_GB2312" w:cs="仿宋_GB2312"/>
          <w:sz w:val="32"/>
          <w:szCs w:val="32"/>
          <w:lang w:val="en-US" w:eastAsia="zh-CN"/>
        </w:rPr>
        <w:t>线上渠道（包括</w:t>
      </w:r>
      <w:r>
        <w:rPr>
          <w:rFonts w:hint="eastAsia" w:ascii="仿宋_GB2312" w:hAnsi="仿宋_GB2312" w:eastAsia="仿宋_GB2312" w:cs="仿宋_GB2312"/>
          <w:sz w:val="32"/>
          <w:szCs w:val="32"/>
          <w:lang w:val="en-US" w:eastAsia="zh-CN"/>
        </w:rPr>
        <w:t>乙方</w:t>
      </w:r>
      <w:r>
        <w:rPr>
          <w:rFonts w:hint="default" w:ascii="仿宋_GB2312" w:hAnsi="仿宋_GB2312" w:eastAsia="仿宋_GB2312" w:cs="仿宋_GB2312"/>
          <w:sz w:val="32"/>
          <w:szCs w:val="32"/>
          <w:lang w:val="en-US" w:eastAsia="zh-CN"/>
        </w:rPr>
        <w:t>手机银行、</w:t>
      </w:r>
      <w:r>
        <w:rPr>
          <w:rFonts w:hint="eastAsia" w:ascii="仿宋_GB2312" w:hAnsi="仿宋_GB2312" w:eastAsia="仿宋_GB2312" w:cs="仿宋_GB2312"/>
          <w:sz w:val="32"/>
          <w:szCs w:val="32"/>
          <w:lang w:val="en-US" w:eastAsia="zh-CN"/>
        </w:rPr>
        <w:t>信用卡微信公众号</w:t>
      </w:r>
      <w:r>
        <w:rPr>
          <w:rFonts w:hint="default" w:ascii="仿宋_GB2312" w:hAnsi="仿宋_GB2312" w:eastAsia="仿宋_GB2312" w:cs="仿宋_GB2312"/>
          <w:sz w:val="32"/>
          <w:szCs w:val="32"/>
          <w:lang w:val="en-US" w:eastAsia="zh-CN"/>
        </w:rPr>
        <w:t>及其他</w:t>
      </w:r>
      <w:r>
        <w:rPr>
          <w:rFonts w:hint="eastAsia" w:ascii="仿宋_GB2312" w:hAnsi="仿宋_GB2312" w:eastAsia="仿宋_GB2312" w:cs="仿宋_GB2312"/>
          <w:sz w:val="32"/>
          <w:szCs w:val="32"/>
          <w:lang w:val="en-US" w:eastAsia="zh-CN"/>
        </w:rPr>
        <w:t>乙方</w:t>
      </w:r>
      <w:r>
        <w:rPr>
          <w:rFonts w:hint="default" w:ascii="仿宋_GB2312" w:hAnsi="仿宋_GB2312" w:eastAsia="仿宋_GB2312" w:cs="仿宋_GB2312"/>
          <w:sz w:val="32"/>
          <w:szCs w:val="32"/>
          <w:lang w:val="en-US" w:eastAsia="zh-CN"/>
        </w:rPr>
        <w:t>认可渠道指定页面</w:t>
      </w:r>
      <w:r>
        <w:rPr>
          <w:rFonts w:hint="eastAsia" w:ascii="仿宋_GB2312" w:hAnsi="仿宋_GB2312" w:eastAsia="仿宋_GB2312" w:cs="仿宋_GB2312"/>
          <w:sz w:val="32"/>
          <w:szCs w:val="32"/>
          <w:lang w:val="en-US" w:eastAsia="zh-CN"/>
        </w:rPr>
        <w:t>选定</w:t>
      </w:r>
      <w:r>
        <w:rPr>
          <w:rFonts w:hint="default" w:ascii="仿宋_GB2312" w:hAnsi="仿宋_GB2312" w:eastAsia="仿宋_GB2312" w:cs="仿宋_GB2312"/>
          <w:sz w:val="32"/>
          <w:szCs w:val="32"/>
          <w:lang w:val="en-US" w:eastAsia="zh-CN"/>
        </w:rPr>
        <w:t>的信用卡</w:t>
      </w:r>
      <w:r>
        <w:rPr>
          <w:rFonts w:hint="eastAsia" w:ascii="仿宋_GB2312" w:hAnsi="仿宋_GB2312" w:eastAsia="仿宋_GB2312" w:cs="仿宋_GB2312"/>
          <w:sz w:val="32"/>
          <w:szCs w:val="32"/>
          <w:lang w:val="en-US" w:eastAsia="zh-CN"/>
        </w:rPr>
        <w:t>自动</w:t>
      </w:r>
      <w:r>
        <w:rPr>
          <w:rFonts w:hint="default" w:ascii="仿宋_GB2312" w:hAnsi="仿宋_GB2312" w:eastAsia="仿宋_GB2312" w:cs="仿宋_GB2312"/>
          <w:sz w:val="32"/>
          <w:szCs w:val="32"/>
          <w:lang w:val="en-US" w:eastAsia="zh-CN"/>
        </w:rPr>
        <w:t>还款账户</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该账户为</w:t>
      </w:r>
      <w:r>
        <w:rPr>
          <w:rFonts w:hint="eastAsia" w:ascii="仿宋_GB2312" w:hAnsi="仿宋_GB2312" w:eastAsia="仿宋_GB2312" w:cs="仿宋_GB2312"/>
          <w:sz w:val="32"/>
          <w:szCs w:val="32"/>
          <w:lang w:val="en-US" w:eastAsia="zh-CN"/>
        </w:rPr>
        <w:t>甲方</w:t>
      </w:r>
      <w:r>
        <w:rPr>
          <w:rFonts w:hint="default"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val="en-US" w:eastAsia="zh-CN"/>
        </w:rPr>
        <w:t>乙方开立的个人借记卡结算账户（以下简称“本行账户”）。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信用卡自动还款服务</w:t>
      </w:r>
      <w:r>
        <w:rPr>
          <w:rFonts w:hint="default" w:ascii="仿宋_GB2312" w:hAnsi="仿宋_GB2312" w:eastAsia="仿宋_GB2312" w:cs="仿宋_GB2312"/>
          <w:sz w:val="32"/>
          <w:szCs w:val="32"/>
          <w:lang w:val="en-US" w:eastAsia="zh-CN"/>
        </w:rPr>
        <w:t>：指为方便</w:t>
      </w:r>
      <w:r>
        <w:rPr>
          <w:rFonts w:hint="eastAsia" w:ascii="仿宋_GB2312" w:hAnsi="仿宋_GB2312" w:eastAsia="仿宋_GB2312" w:cs="仿宋_GB2312"/>
          <w:sz w:val="32"/>
          <w:szCs w:val="32"/>
          <w:lang w:val="en-US" w:eastAsia="zh-CN"/>
        </w:rPr>
        <w:t>甲方</w:t>
      </w:r>
      <w:r>
        <w:rPr>
          <w:rFonts w:hint="default" w:ascii="仿宋_GB2312" w:hAnsi="仿宋_GB2312" w:eastAsia="仿宋_GB2312" w:cs="仿宋_GB2312"/>
          <w:sz w:val="32"/>
          <w:szCs w:val="32"/>
          <w:lang w:val="en-US" w:eastAsia="zh-CN"/>
        </w:rPr>
        <w:t>每月定期偿还</w:t>
      </w:r>
      <w:r>
        <w:rPr>
          <w:rFonts w:hint="eastAsia" w:ascii="仿宋_GB2312" w:hAnsi="仿宋_GB2312" w:eastAsia="仿宋_GB2312" w:cs="仿宋_GB2312"/>
          <w:sz w:val="32"/>
          <w:szCs w:val="32"/>
          <w:lang w:val="en-US" w:eastAsia="zh-CN"/>
        </w:rPr>
        <w:t>甲方</w:t>
      </w:r>
      <w:r>
        <w:rPr>
          <w:rFonts w:hint="default"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val="en-US" w:eastAsia="zh-CN"/>
        </w:rPr>
        <w:t>河北银行</w:t>
      </w:r>
      <w:r>
        <w:rPr>
          <w:rFonts w:hint="default" w:ascii="仿宋_GB2312" w:hAnsi="仿宋_GB2312" w:eastAsia="仿宋_GB2312" w:cs="仿宋_GB2312"/>
          <w:sz w:val="32"/>
          <w:szCs w:val="32"/>
          <w:lang w:val="en-US" w:eastAsia="zh-CN"/>
        </w:rPr>
        <w:t>信用卡账户项下应还款项而提供的一项增值服务。</w:t>
      </w:r>
      <w:r>
        <w:rPr>
          <w:rFonts w:hint="eastAsia" w:ascii="仿宋_GB2312" w:hAnsi="仿宋_GB2312" w:eastAsia="仿宋_GB2312" w:cs="仿宋_GB2312"/>
          <w:sz w:val="32"/>
          <w:szCs w:val="32"/>
          <w:lang w:val="en-US" w:eastAsia="zh-CN"/>
        </w:rPr>
        <w:t>甲方</w:t>
      </w:r>
      <w:r>
        <w:rPr>
          <w:rFonts w:hint="default" w:ascii="仿宋_GB2312" w:hAnsi="仿宋_GB2312" w:eastAsia="仿宋_GB2312" w:cs="仿宋_GB2312"/>
          <w:sz w:val="32"/>
          <w:szCs w:val="32"/>
          <w:lang w:val="en-US" w:eastAsia="zh-CN"/>
        </w:rPr>
        <w:t>按照本协议及有关规则开通本服务后，每月</w:t>
      </w:r>
      <w:r>
        <w:rPr>
          <w:rFonts w:hint="eastAsia" w:ascii="仿宋_GB2312" w:hAnsi="仿宋_GB2312" w:eastAsia="仿宋_GB2312" w:cs="仿宋_GB2312"/>
          <w:sz w:val="32"/>
          <w:szCs w:val="32"/>
          <w:lang w:val="en-US" w:eastAsia="zh-CN"/>
        </w:rPr>
        <w:t>到期还款日从</w:t>
      </w:r>
      <w:r>
        <w:rPr>
          <w:rFonts w:hint="default" w:ascii="仿宋_GB2312" w:hAnsi="仿宋_GB2312" w:eastAsia="仿宋_GB2312" w:cs="仿宋_GB2312"/>
          <w:sz w:val="32"/>
          <w:szCs w:val="32"/>
          <w:lang w:val="en-US" w:eastAsia="zh-CN"/>
        </w:rPr>
        <w:t>指定还款账户扣款归还</w:t>
      </w:r>
      <w:r>
        <w:rPr>
          <w:rFonts w:hint="eastAsia" w:ascii="仿宋_GB2312" w:hAnsi="仿宋_GB2312" w:eastAsia="仿宋_GB2312" w:cs="仿宋_GB2312"/>
          <w:sz w:val="32"/>
          <w:szCs w:val="32"/>
          <w:lang w:val="en-US" w:eastAsia="zh-CN"/>
        </w:rPr>
        <w:t>甲方</w:t>
      </w:r>
      <w:r>
        <w:rPr>
          <w:rFonts w:hint="default" w:ascii="仿宋_GB2312" w:hAnsi="仿宋_GB2312" w:eastAsia="仿宋_GB2312" w:cs="仿宋_GB2312"/>
          <w:sz w:val="32"/>
          <w:szCs w:val="32"/>
          <w:lang w:val="en-US" w:eastAsia="zh-CN"/>
        </w:rPr>
        <w:t>该月</w:t>
      </w:r>
      <w:r>
        <w:rPr>
          <w:rFonts w:hint="eastAsia" w:ascii="仿宋_GB2312" w:hAnsi="仿宋_GB2312" w:eastAsia="仿宋_GB2312" w:cs="仿宋_GB2312"/>
          <w:sz w:val="32"/>
          <w:szCs w:val="32"/>
          <w:lang w:val="en-US" w:eastAsia="zh-CN"/>
        </w:rPr>
        <w:t>河北银行</w:t>
      </w:r>
      <w:r>
        <w:rPr>
          <w:rFonts w:hint="default" w:ascii="仿宋_GB2312" w:hAnsi="仿宋_GB2312" w:eastAsia="仿宋_GB2312" w:cs="仿宋_GB2312"/>
          <w:sz w:val="32"/>
          <w:szCs w:val="32"/>
          <w:lang w:val="en-US" w:eastAsia="zh-CN"/>
        </w:rPr>
        <w:t>信用卡应还金额，若余额不足，则于</w:t>
      </w:r>
      <w:r>
        <w:rPr>
          <w:rFonts w:hint="eastAsia" w:ascii="仿宋_GB2312" w:hAnsi="仿宋_GB2312" w:eastAsia="仿宋_GB2312" w:cs="仿宋_GB2312"/>
          <w:sz w:val="32"/>
          <w:szCs w:val="32"/>
          <w:lang w:val="en-US" w:eastAsia="zh-CN"/>
        </w:rPr>
        <w:t>到期还款日</w:t>
      </w:r>
      <w:r>
        <w:rPr>
          <w:rFonts w:hint="default" w:ascii="仿宋_GB2312" w:hAnsi="仿宋_GB2312" w:eastAsia="仿宋_GB2312" w:cs="仿宋_GB2312"/>
          <w:sz w:val="32"/>
          <w:szCs w:val="32"/>
          <w:highlight w:val="none"/>
          <w:lang w:val="en-US" w:eastAsia="zh-CN"/>
        </w:rPr>
        <w:t>次日</w:t>
      </w:r>
      <w:r>
        <w:rPr>
          <w:rFonts w:hint="default" w:ascii="仿宋_GB2312" w:hAnsi="仿宋_GB2312" w:eastAsia="仿宋_GB2312" w:cs="仿宋_GB2312"/>
          <w:sz w:val="32"/>
          <w:szCs w:val="32"/>
          <w:lang w:val="en-US" w:eastAsia="zh-CN"/>
        </w:rPr>
        <w:t>进行补扣。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二、授权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1.自动还款授权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当指定还款账户为在乙方开立的本行账户，</w:t>
      </w:r>
      <w:r>
        <w:rPr>
          <w:rFonts w:hint="eastAsia" w:ascii="仿宋_GB2312" w:hAnsi="仿宋_GB2312" w:eastAsia="仿宋_GB2312" w:cs="仿宋_GB2312"/>
          <w:b/>
          <w:bCs/>
          <w:sz w:val="32"/>
          <w:szCs w:val="32"/>
          <w:lang w:val="en-US" w:eastAsia="zh-CN"/>
        </w:rPr>
        <w:t>甲方同意并授权乙方根据甲方在河北银行信用卡账户项下每月账单向乙方发送甲方每月信用卡应还款金额及相应扣款指令，授权乙方根据前述金额及指令于每月到期还款日及到期还款日</w:t>
      </w:r>
      <w:r>
        <w:rPr>
          <w:rFonts w:hint="eastAsia" w:ascii="仿宋_GB2312" w:hAnsi="仿宋_GB2312" w:eastAsia="仿宋_GB2312" w:cs="仿宋_GB2312"/>
          <w:b/>
          <w:bCs/>
          <w:sz w:val="32"/>
          <w:szCs w:val="32"/>
          <w:highlight w:val="none"/>
          <w:lang w:val="en-US" w:eastAsia="zh-CN"/>
        </w:rPr>
        <w:t>次日</w:t>
      </w:r>
      <w:r>
        <w:rPr>
          <w:rFonts w:hint="eastAsia" w:ascii="仿宋_GB2312" w:hAnsi="仿宋_GB2312" w:eastAsia="仿宋_GB2312" w:cs="仿宋_GB2312"/>
          <w:b/>
          <w:bCs/>
          <w:sz w:val="32"/>
          <w:szCs w:val="32"/>
          <w:lang w:val="en-US" w:eastAsia="zh-CN"/>
        </w:rPr>
        <w:t>从指定还款账户扣划相应款项至河北银行信用卡账户，用于清偿甲方对河北银行信用卡的应还款项。甲方承诺前述交易委托指令视同甲方本人作出。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2.信息授权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（1）甲方同意并授权自甲方签署本协议之日起至甲方在河北银行信用卡账户项下所有款项结清且销户前：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default" w:ascii="仿宋_GB2312" w:hAnsi="仿宋_GB2312" w:eastAsia="仿宋_GB2312" w:cs="仿宋_GB2312"/>
          <w:b/>
          <w:bCs/>
          <w:sz w:val="32"/>
          <w:szCs w:val="32"/>
          <w:lang w:eastAsia="zh-CN"/>
        </w:rPr>
        <w:t>①</w:t>
      </w:r>
      <w:r>
        <w:rPr>
          <w:rFonts w:hint="eastAsia" w:ascii="仿宋_GB2312" w:hAnsi="仿宋_GB2312" w:eastAsia="仿宋_GB2312" w:cs="仿宋_GB2312"/>
          <w:b/>
          <w:bCs/>
          <w:sz w:val="32"/>
          <w:szCs w:val="32"/>
          <w:lang w:eastAsia="zh-CN"/>
        </w:rPr>
        <w:t>为完成自动扣款操作及解决相关争议目的，乙方可在必要范围内收集、存储甲方提供的甲方还款信息（如还款人姓名、证件信息、对应信用卡卡号、对应借记卡卡号、还款金额、扣款日期、还款用途等）；为完成指定还款账户绑定及本协议签署，乙方可按照法律法规、监管规定收集、留存、使用、验证甲方在申请本业务时所填写的身份信息（如姓名、证件信息等）及其他必要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default" w:ascii="仿宋_GB2312" w:hAnsi="仿宋_GB2312" w:eastAsia="仿宋_GB2312" w:cs="仿宋_GB2312"/>
          <w:b/>
          <w:bCs/>
          <w:sz w:val="32"/>
          <w:szCs w:val="32"/>
          <w:lang w:eastAsia="zh-CN"/>
        </w:rPr>
        <w:t>②</w:t>
      </w:r>
      <w:r>
        <w:rPr>
          <w:rFonts w:hint="eastAsia" w:ascii="仿宋_GB2312" w:hAnsi="仿宋_GB2312" w:eastAsia="仿宋_GB2312" w:cs="仿宋_GB2312"/>
          <w:b/>
          <w:bCs/>
          <w:sz w:val="32"/>
          <w:szCs w:val="32"/>
          <w:lang w:eastAsia="zh-CN"/>
        </w:rPr>
        <w:t>为完成自动扣款操作、解决相关争议、风险管理等目的，乙方按照本协议约定方式向乙方传输应还款金额及相应扣款指令相关信息（如还款人姓名、证件信息、对应信用卡卡号、对应借记卡卡号、扣款日期、还款用途等），并收集、留存、使用返回的扣款结果等有关信息（如还款人姓名、证件信息、对应信用卡卡号、对应借记卡卡号、扣款日期、扣款失败或成功、扣款失败原因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2）本协议约定的信息授权仅适用于本服务，如因河北银行信用卡发卡、信用卡使用或其他问题产生的信息操作以甲方在具体业务项下签署的个人信息授权文件约定为准。如甲方对本协议约定信息授权有异议或拟删除、撤销信息授权，可拨打乙方客户服务热线</w:t>
      </w:r>
      <w:r>
        <w:rPr>
          <w:rFonts w:hint="eastAsia" w:ascii="仿宋_GB2312" w:hAnsi="仿宋_GB2312" w:eastAsia="仿宋_GB2312" w:cs="仿宋_GB2312"/>
          <w:b/>
          <w:bCs/>
          <w:sz w:val="32"/>
          <w:szCs w:val="32"/>
          <w:lang w:val="en-US" w:eastAsia="zh-CN"/>
        </w:rPr>
        <w:t>4006129999</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乙方承诺按照合法、正当、必要的原则处理本服务所需信息（包括但不限于甲方个人基本信息、身份信息、金融信息等），并为防止信息泄露、被篡改或丢失而采取合法必要措施妥善保管、处理、使用前述信息及有关资料，以确保信息安全。尽管如此，</w:t>
      </w:r>
      <w:r>
        <w:rPr>
          <w:rFonts w:hint="eastAsia" w:ascii="仿宋_GB2312" w:hAnsi="仿宋_GB2312" w:eastAsia="仿宋_GB2312" w:cs="仿宋_GB2312"/>
          <w:b/>
          <w:bCs/>
          <w:sz w:val="32"/>
          <w:szCs w:val="32"/>
          <w:lang w:eastAsia="zh-CN"/>
        </w:rPr>
        <w:t>甲方知悉其提供的前述信息、资料涉及个人敏感信息，敏感信息处理对个人权益影响重大且仍可能存在其他原因导致遗失、毁损、泄露或者被篡改，进而导致甲方损失的风险。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）乙方超出本协议约定的信息授权范围使用甲方信息的后果由违约方承担，</w:t>
      </w:r>
      <w:r>
        <w:rPr>
          <w:rFonts w:hint="eastAsia" w:ascii="仿宋_GB2312" w:hAnsi="仿宋_GB2312" w:eastAsia="仿宋_GB2312" w:cs="仿宋_GB2312"/>
          <w:b/>
          <w:bCs/>
          <w:sz w:val="32"/>
          <w:szCs w:val="32"/>
          <w:lang w:eastAsia="zh-CN"/>
        </w:rPr>
        <w:t>但法律法规、监管规定另有要求或各方另有约定的除外。本协议信息授权可能产生的后果包括但不限于：本协议列明的各类渠道的实际运营方可获取或向乙方回返其自身相关信息及因此产生相关风险。甲方承诺其已充分知悉并理解上述信息授权条款内容及相关的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1.开通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.1信用卡自动还款服务的开通</w:t>
      </w:r>
      <w:r>
        <w:rPr>
          <w:rFonts w:hint="eastAsia" w:ascii="仿宋_GB2312" w:hAnsi="仿宋_GB2312" w:eastAsia="仿宋_GB2312" w:cs="仿宋_GB2312"/>
          <w:b/>
          <w:bCs/>
          <w:sz w:val="32"/>
          <w:szCs w:val="32"/>
        </w:rPr>
        <w:t>采取自愿的原则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登录</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线上渠道，在通过身份验证并绑定指定还款账户后在前述渠道指定页面点击同意或确认键表示接受本协议后</w:t>
      </w:r>
      <w:r>
        <w:rPr>
          <w:rFonts w:hint="eastAsia" w:ascii="仿宋_GB2312" w:hAnsi="仿宋_GB2312" w:eastAsia="仿宋_GB2312" w:cs="仿宋_GB2312"/>
          <w:sz w:val="32"/>
          <w:szCs w:val="32"/>
          <w:lang w:eastAsia="zh-CN"/>
        </w:rPr>
        <w:t>提示设置</w:t>
      </w:r>
      <w:r>
        <w:rPr>
          <w:rFonts w:hint="eastAsia" w:ascii="仿宋_GB2312" w:hAnsi="仿宋_GB2312" w:eastAsia="仿宋_GB2312" w:cs="仿宋_GB2312"/>
          <w:sz w:val="32"/>
          <w:szCs w:val="32"/>
        </w:rPr>
        <w:t>成功即开通本服务。</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知悉并同意本协议</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申请</w:t>
      </w:r>
      <w:r>
        <w:rPr>
          <w:rFonts w:hint="eastAsia" w:ascii="仿宋_GB2312" w:hAnsi="仿宋_GB2312" w:eastAsia="仿宋_GB2312" w:cs="仿宋_GB2312"/>
          <w:b/>
          <w:bCs/>
          <w:sz w:val="32"/>
          <w:szCs w:val="32"/>
          <w:lang w:eastAsia="zh-CN"/>
        </w:rPr>
        <w:t>开通</w:t>
      </w:r>
      <w:r>
        <w:rPr>
          <w:rFonts w:hint="eastAsia" w:ascii="仿宋_GB2312" w:hAnsi="仿宋_GB2312" w:eastAsia="仿宋_GB2312" w:cs="仿宋_GB2312"/>
          <w:b/>
          <w:bCs/>
          <w:sz w:val="32"/>
          <w:szCs w:val="32"/>
        </w:rPr>
        <w:t>本服务时填</w:t>
      </w:r>
      <w:r>
        <w:rPr>
          <w:rFonts w:hint="eastAsia" w:ascii="仿宋_GB2312" w:hAnsi="仿宋_GB2312" w:eastAsia="仿宋_GB2312" w:cs="仿宋_GB2312"/>
          <w:b/>
          <w:bCs/>
          <w:sz w:val="32"/>
          <w:szCs w:val="32"/>
          <w:lang w:eastAsia="zh-CN"/>
        </w:rPr>
        <w:t>选</w:t>
      </w:r>
      <w:r>
        <w:rPr>
          <w:rFonts w:hint="eastAsia" w:ascii="仿宋_GB2312" w:hAnsi="仿宋_GB2312" w:eastAsia="仿宋_GB2312" w:cs="仿宋_GB2312"/>
          <w:b/>
          <w:bCs/>
          <w:sz w:val="32"/>
          <w:szCs w:val="32"/>
        </w:rPr>
        <w:t>的</w:t>
      </w:r>
      <w:r>
        <w:rPr>
          <w:rFonts w:hint="eastAsia" w:ascii="仿宋_GB2312" w:hAnsi="仿宋_GB2312" w:eastAsia="仿宋_GB2312" w:cs="仿宋_GB2312"/>
          <w:b/>
          <w:bCs/>
          <w:sz w:val="32"/>
          <w:szCs w:val="32"/>
          <w:lang w:eastAsia="zh-CN"/>
        </w:rPr>
        <w:t>签约</w:t>
      </w:r>
      <w:r>
        <w:rPr>
          <w:rFonts w:hint="eastAsia" w:ascii="仿宋_GB2312" w:hAnsi="仿宋_GB2312" w:eastAsia="仿宋_GB2312" w:cs="仿宋_GB2312"/>
          <w:b/>
          <w:bCs/>
          <w:sz w:val="32"/>
          <w:szCs w:val="32"/>
        </w:rPr>
        <w:t>信息、本协议及本服务有关文件、提示、其他信息等共同构成</w:t>
      </w:r>
      <w:r>
        <w:rPr>
          <w:rFonts w:hint="eastAsia" w:ascii="仿宋_GB2312" w:hAnsi="仿宋_GB2312" w:eastAsia="仿宋_GB2312" w:cs="仿宋_GB2312"/>
          <w:b/>
          <w:bCs/>
          <w:sz w:val="32"/>
          <w:szCs w:val="32"/>
          <w:lang w:eastAsia="zh-CN"/>
        </w:rPr>
        <w:t>河北银行</w:t>
      </w:r>
      <w:r>
        <w:rPr>
          <w:rFonts w:hint="eastAsia" w:ascii="仿宋_GB2312" w:hAnsi="仿宋_GB2312" w:eastAsia="仿宋_GB2312" w:cs="仿宋_GB2312"/>
          <w:b/>
          <w:bCs/>
          <w:sz w:val="32"/>
          <w:szCs w:val="32"/>
        </w:rPr>
        <w:t>信用卡自动还款扣款授权文件。</w:t>
      </w:r>
      <w:r>
        <w:rPr>
          <w:rFonts w:hint="eastAsia" w:ascii="仿宋_GB2312" w:hAnsi="仿宋_GB2312" w:eastAsia="仿宋_GB2312" w:cs="仿宋_GB2312"/>
          <w:sz w:val="32"/>
          <w:szCs w:val="32"/>
        </w:rPr>
        <w:t>除非法律法规或相关监管规定禁止，</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作为</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开户机构愿意根据本协议/签约信息为</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提供其持有的</w:t>
      </w:r>
      <w:r>
        <w:rPr>
          <w:rFonts w:hint="eastAsia" w:ascii="仿宋_GB2312" w:hAnsi="仿宋_GB2312" w:eastAsia="仿宋_GB2312" w:cs="仿宋_GB2312"/>
          <w:sz w:val="32"/>
          <w:szCs w:val="32"/>
          <w:lang w:eastAsia="zh-CN"/>
        </w:rPr>
        <w:t>河北银行</w:t>
      </w:r>
      <w:r>
        <w:rPr>
          <w:rFonts w:hint="eastAsia" w:ascii="仿宋_GB2312" w:hAnsi="仿宋_GB2312" w:eastAsia="仿宋_GB2312" w:cs="仿宋_GB2312"/>
          <w:sz w:val="32"/>
          <w:szCs w:val="32"/>
        </w:rPr>
        <w:t>信用卡自动还款服务、</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作为</w:t>
      </w:r>
      <w:r>
        <w:rPr>
          <w:rFonts w:hint="eastAsia" w:ascii="仿宋_GB2312" w:hAnsi="仿宋_GB2312" w:eastAsia="仿宋_GB2312" w:cs="仿宋_GB2312"/>
          <w:sz w:val="32"/>
          <w:szCs w:val="32"/>
          <w:lang w:eastAsia="zh-CN"/>
        </w:rPr>
        <w:t>甲方河北银行</w:t>
      </w:r>
      <w:r>
        <w:rPr>
          <w:rFonts w:hint="eastAsia" w:ascii="仿宋_GB2312" w:hAnsi="仿宋_GB2312" w:eastAsia="仿宋_GB2312" w:cs="仿宋_GB2312"/>
          <w:sz w:val="32"/>
          <w:szCs w:val="32"/>
        </w:rPr>
        <w:t>信用卡还款的收款人将根据本协议约定授权履行相应义务，</w:t>
      </w:r>
      <w:r>
        <w:rPr>
          <w:rFonts w:hint="eastAsia" w:ascii="仿宋_GB2312" w:hAnsi="仿宋_GB2312" w:eastAsia="仿宋_GB2312" w:cs="仿宋_GB2312"/>
          <w:b/>
          <w:bCs/>
          <w:sz w:val="32"/>
          <w:szCs w:val="32"/>
        </w:rPr>
        <w:t>前述服务均不收取服务费用。</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同意按照前述文件及规则履行相应义务。</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.2本服务期间（即扣款授权有效期间）为本协议生效之日起至</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在</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所有款项结清且</w:t>
      </w:r>
      <w:r>
        <w:rPr>
          <w:rFonts w:hint="eastAsia" w:ascii="仿宋_GB2312" w:hAnsi="仿宋_GB2312" w:eastAsia="仿宋_GB2312" w:cs="仿宋_GB2312"/>
          <w:b/>
          <w:bCs/>
          <w:sz w:val="32"/>
          <w:szCs w:val="32"/>
          <w:lang w:eastAsia="zh-CN"/>
        </w:rPr>
        <w:t>河北银行</w:t>
      </w:r>
      <w:r>
        <w:rPr>
          <w:rFonts w:hint="eastAsia" w:ascii="仿宋_GB2312" w:hAnsi="仿宋_GB2312" w:eastAsia="仿宋_GB2312" w:cs="仿宋_GB2312"/>
          <w:b/>
          <w:bCs/>
          <w:sz w:val="32"/>
          <w:szCs w:val="32"/>
        </w:rPr>
        <w:t>信用卡账户销户之日止。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2.修改、</w:t>
      </w:r>
      <w:r>
        <w:rPr>
          <w:rFonts w:hint="eastAsia" w:ascii="仿宋_GB2312" w:hAnsi="仿宋_GB2312" w:eastAsia="仿宋_GB2312" w:cs="仿宋_GB2312"/>
          <w:sz w:val="32"/>
          <w:szCs w:val="32"/>
          <w:highlight w:val="none"/>
          <w:lang w:val="en-US" w:eastAsia="zh-CN"/>
        </w:rPr>
        <w:t>关闭/删除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在开通本服务后可对申请本服务时填写的签约信息进行修改、</w:t>
      </w:r>
      <w:r>
        <w:rPr>
          <w:rFonts w:hint="eastAsia" w:ascii="仿宋_GB2312" w:hAnsi="仿宋_GB2312" w:eastAsia="仿宋_GB2312" w:cs="仿宋_GB2312"/>
          <w:sz w:val="32"/>
          <w:szCs w:val="32"/>
          <w:lang w:eastAsia="zh-CN"/>
        </w:rPr>
        <w:t>关闭</w:t>
      </w:r>
      <w:r>
        <w:rPr>
          <w:rFonts w:hint="eastAsia" w:ascii="仿宋_GB2312" w:hAnsi="仿宋_GB2312" w:eastAsia="仿宋_GB2312" w:cs="仿宋_GB2312"/>
          <w:sz w:val="32"/>
          <w:szCs w:val="32"/>
          <w:lang w:val="en-US" w:eastAsia="zh-CN"/>
        </w:rPr>
        <w:t>/删除</w:t>
      </w:r>
      <w:r>
        <w:rPr>
          <w:rFonts w:hint="eastAsia" w:ascii="仿宋_GB2312" w:hAnsi="仿宋_GB2312" w:eastAsia="仿宋_GB2312" w:cs="仿宋_GB2312"/>
          <w:sz w:val="32"/>
          <w:szCs w:val="32"/>
        </w:rPr>
        <w:t>，此时</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需办理的手续与开通时相同。</w:t>
      </w:r>
      <w:r>
        <w:rPr>
          <w:rFonts w:hint="eastAsia" w:ascii="仿宋_GB2312" w:hAnsi="仿宋_GB2312" w:eastAsia="仿宋_GB2312" w:cs="仿宋_GB2312"/>
          <w:b/>
          <w:bCs/>
          <w:sz w:val="32"/>
          <w:szCs w:val="32"/>
        </w:rPr>
        <w:t>如前述修改涉及</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对</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提供的服务授权发生变化，</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应在办理修改</w:t>
      </w:r>
      <w:r>
        <w:rPr>
          <w:rFonts w:hint="eastAsia" w:ascii="仿宋_GB2312" w:hAnsi="仿宋_GB2312" w:eastAsia="仿宋_GB2312" w:cs="仿宋_GB2312"/>
          <w:b/>
          <w:bCs/>
          <w:sz w:val="32"/>
          <w:szCs w:val="32"/>
          <w:lang w:eastAsia="zh-CN"/>
        </w:rPr>
        <w:t>、关闭</w:t>
      </w:r>
      <w:r>
        <w:rPr>
          <w:rFonts w:hint="eastAsia" w:ascii="仿宋_GB2312" w:hAnsi="仿宋_GB2312" w:eastAsia="仿宋_GB2312" w:cs="仿宋_GB2312"/>
          <w:b/>
          <w:bCs/>
          <w:sz w:val="32"/>
          <w:szCs w:val="32"/>
          <w:lang w:val="en-US" w:eastAsia="zh-CN"/>
        </w:rPr>
        <w:t>/删除</w:t>
      </w:r>
      <w:r>
        <w:rPr>
          <w:rFonts w:hint="eastAsia" w:ascii="仿宋_GB2312" w:hAnsi="仿宋_GB2312" w:eastAsia="仿宋_GB2312" w:cs="仿宋_GB2312"/>
          <w:b/>
          <w:bCs/>
          <w:sz w:val="32"/>
          <w:szCs w:val="32"/>
        </w:rPr>
        <w:t>手续时重新提供新的必要授权，否则</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有权暂停或取消本协议项下相应服务。</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2.2若甲方需</w:t>
      </w:r>
      <w:r>
        <w:rPr>
          <w:rFonts w:hint="eastAsia" w:ascii="仿宋_GB2312" w:hAnsi="仿宋_GB2312" w:eastAsia="仿宋_GB2312" w:cs="仿宋_GB2312"/>
          <w:sz w:val="32"/>
          <w:szCs w:val="32"/>
        </w:rPr>
        <w:t>修改、</w:t>
      </w:r>
      <w:r>
        <w:rPr>
          <w:rFonts w:hint="eastAsia" w:ascii="仿宋_GB2312" w:hAnsi="仿宋_GB2312" w:eastAsia="仿宋_GB2312" w:cs="仿宋_GB2312"/>
          <w:sz w:val="32"/>
          <w:szCs w:val="32"/>
          <w:lang w:eastAsia="zh-CN"/>
        </w:rPr>
        <w:t>关闭</w:t>
      </w:r>
      <w:r>
        <w:rPr>
          <w:rFonts w:hint="eastAsia" w:ascii="仿宋_GB2312" w:hAnsi="仿宋_GB2312" w:eastAsia="仿宋_GB2312" w:cs="仿宋_GB2312"/>
          <w:sz w:val="32"/>
          <w:szCs w:val="32"/>
          <w:lang w:val="en-US" w:eastAsia="zh-CN"/>
        </w:rPr>
        <w:t>/删除办理</w:t>
      </w:r>
      <w:r>
        <w:rPr>
          <w:rFonts w:hint="eastAsia" w:ascii="仿宋_GB2312" w:hAnsi="仿宋_GB2312" w:eastAsia="仿宋_GB2312" w:cs="仿宋_GB2312"/>
          <w:sz w:val="32"/>
          <w:szCs w:val="32"/>
        </w:rPr>
        <w:t>本服务填写的签约信息</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b/>
          <w:bCs/>
          <w:sz w:val="32"/>
          <w:szCs w:val="32"/>
          <w:lang w:eastAsia="zh-CN"/>
        </w:rPr>
        <w:t>须在当期账单到期还款日前三日通过乙方</w:t>
      </w:r>
      <w:r>
        <w:rPr>
          <w:rFonts w:hint="eastAsia" w:ascii="仿宋_GB2312" w:hAnsi="仿宋_GB2312" w:eastAsia="仿宋_GB2312" w:cs="仿宋_GB2312"/>
          <w:b/>
          <w:bCs/>
          <w:sz w:val="32"/>
          <w:szCs w:val="32"/>
        </w:rPr>
        <w:t>手机银行、</w:t>
      </w:r>
      <w:r>
        <w:rPr>
          <w:rFonts w:hint="eastAsia" w:ascii="仿宋_GB2312" w:hAnsi="仿宋_GB2312" w:eastAsia="仿宋_GB2312" w:cs="仿宋_GB2312"/>
          <w:b/>
          <w:bCs/>
          <w:sz w:val="32"/>
          <w:szCs w:val="32"/>
          <w:lang w:eastAsia="zh-CN"/>
        </w:rPr>
        <w:t>信用卡微信公众号、客服电话</w:t>
      </w:r>
      <w:r>
        <w:rPr>
          <w:rFonts w:hint="eastAsia" w:ascii="仿宋_GB2312" w:hAnsi="仿宋_GB2312" w:eastAsia="仿宋_GB2312" w:cs="仿宋_GB2312"/>
          <w:b/>
          <w:bCs/>
          <w:sz w:val="32"/>
          <w:szCs w:val="32"/>
        </w:rPr>
        <w:t>等渠道</w:t>
      </w:r>
      <w:r>
        <w:rPr>
          <w:rFonts w:hint="eastAsia" w:ascii="仿宋_GB2312" w:hAnsi="仿宋_GB2312" w:eastAsia="仿宋_GB2312" w:cs="仿宋_GB2312"/>
          <w:b/>
          <w:bCs/>
          <w:sz w:val="32"/>
          <w:szCs w:val="32"/>
          <w:lang w:eastAsia="zh-CN"/>
        </w:rPr>
        <w:t>申请办理</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否则乙方无法确保该修改、关闭</w:t>
      </w:r>
      <w:r>
        <w:rPr>
          <w:rFonts w:hint="eastAsia" w:ascii="仿宋_GB2312" w:hAnsi="仿宋_GB2312" w:eastAsia="仿宋_GB2312" w:cs="仿宋_GB2312"/>
          <w:b/>
          <w:bCs/>
          <w:sz w:val="32"/>
          <w:szCs w:val="32"/>
          <w:lang w:val="en-US" w:eastAsia="zh-CN"/>
        </w:rPr>
        <w:t>/删除能在当期对账单起生效，届时产生的后果由甲方自行承担。</w:t>
      </w:r>
    </w:p>
    <w:p>
      <w:pPr>
        <w:pStyle w:val="3"/>
        <w:keepNext w:val="0"/>
        <w:keepLines w:val="0"/>
        <w:widowControl/>
        <w:suppressLineNumbers w:val="0"/>
        <w:spacing w:before="0" w:beforeAutospacing="0" w:after="0" w:afterAutospacing="0" w:line="360" w:lineRule="atLeas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3</w:t>
      </w:r>
      <w:r>
        <w:rPr>
          <w:rFonts w:hint="eastAsia" w:ascii="仿宋_GB2312" w:hAnsi="仿宋_GB2312" w:eastAsia="仿宋_GB2312" w:cs="仿宋_GB2312"/>
          <w:color w:val="333333"/>
          <w:sz w:val="32"/>
          <w:szCs w:val="32"/>
        </w:rPr>
        <w:t>扣款授权有效期限内</w:t>
      </w:r>
      <w:r>
        <w:rPr>
          <w:rFonts w:hint="eastAsia" w:ascii="仿宋_GB2312" w:hAnsi="仿宋_GB2312" w:eastAsia="仿宋_GB2312" w:cs="仿宋_GB2312"/>
          <w:color w:val="333333"/>
          <w:sz w:val="32"/>
          <w:szCs w:val="32"/>
          <w:lang w:eastAsia="zh-CN"/>
        </w:rPr>
        <w:t>甲方</w:t>
      </w:r>
      <w:r>
        <w:rPr>
          <w:rFonts w:hint="eastAsia" w:ascii="仿宋_GB2312" w:hAnsi="仿宋_GB2312" w:eastAsia="仿宋_GB2312" w:cs="仿宋_GB2312"/>
          <w:color w:val="333333"/>
          <w:sz w:val="32"/>
          <w:szCs w:val="32"/>
        </w:rPr>
        <w:t>如拟终止相应扣款授权行为或终止本服务，</w:t>
      </w:r>
      <w:r>
        <w:rPr>
          <w:rStyle w:val="6"/>
          <w:rFonts w:hint="eastAsia" w:ascii="仿宋_GB2312" w:hAnsi="仿宋_GB2312" w:eastAsia="仿宋_GB2312" w:cs="仿宋_GB2312"/>
          <w:color w:val="333333"/>
          <w:sz w:val="32"/>
          <w:szCs w:val="32"/>
        </w:rPr>
        <w:t>则</w:t>
      </w:r>
      <w:r>
        <w:rPr>
          <w:rStyle w:val="6"/>
          <w:rFonts w:hint="eastAsia" w:ascii="仿宋_GB2312" w:hAnsi="仿宋_GB2312" w:eastAsia="仿宋_GB2312" w:cs="仿宋_GB2312"/>
          <w:color w:val="333333"/>
          <w:sz w:val="32"/>
          <w:szCs w:val="32"/>
          <w:lang w:eastAsia="zh-CN"/>
        </w:rPr>
        <w:t>甲方</w:t>
      </w:r>
      <w:r>
        <w:rPr>
          <w:rStyle w:val="6"/>
          <w:rFonts w:hint="eastAsia" w:ascii="仿宋_GB2312" w:hAnsi="仿宋_GB2312" w:eastAsia="仿宋_GB2312" w:cs="仿宋_GB2312"/>
          <w:color w:val="333333"/>
          <w:sz w:val="32"/>
          <w:szCs w:val="32"/>
        </w:rPr>
        <w:t>可通过</w:t>
      </w:r>
      <w:r>
        <w:rPr>
          <w:rStyle w:val="6"/>
          <w:rFonts w:hint="eastAsia" w:ascii="仿宋_GB2312" w:hAnsi="仿宋_GB2312" w:eastAsia="仿宋_GB2312" w:cs="仿宋_GB2312"/>
          <w:color w:val="333333"/>
          <w:sz w:val="32"/>
          <w:szCs w:val="32"/>
          <w:lang w:eastAsia="zh-CN"/>
        </w:rPr>
        <w:t>乙方</w:t>
      </w:r>
      <w:r>
        <w:rPr>
          <w:rStyle w:val="6"/>
          <w:rFonts w:hint="eastAsia" w:ascii="仿宋_GB2312" w:hAnsi="仿宋_GB2312" w:eastAsia="仿宋_GB2312" w:cs="仿宋_GB2312"/>
          <w:color w:val="333333"/>
          <w:sz w:val="32"/>
          <w:szCs w:val="32"/>
        </w:rPr>
        <w:t>手机银行、</w:t>
      </w:r>
      <w:r>
        <w:rPr>
          <w:rStyle w:val="6"/>
          <w:rFonts w:hint="eastAsia" w:ascii="仿宋_GB2312" w:hAnsi="仿宋_GB2312" w:eastAsia="仿宋_GB2312" w:cs="仿宋_GB2312"/>
          <w:color w:val="333333"/>
          <w:sz w:val="32"/>
          <w:szCs w:val="32"/>
          <w:lang w:eastAsia="zh-CN"/>
        </w:rPr>
        <w:t>信用卡微信公众号</w:t>
      </w:r>
      <w:r>
        <w:rPr>
          <w:rStyle w:val="6"/>
          <w:rFonts w:hint="eastAsia" w:ascii="仿宋_GB2312" w:hAnsi="仿宋_GB2312" w:eastAsia="仿宋_GB2312" w:cs="仿宋_GB2312"/>
          <w:color w:val="333333"/>
          <w:sz w:val="32"/>
          <w:szCs w:val="32"/>
        </w:rPr>
        <w:t>等渠道主动</w:t>
      </w:r>
      <w:r>
        <w:rPr>
          <w:rStyle w:val="6"/>
          <w:rFonts w:hint="eastAsia" w:ascii="仿宋_GB2312" w:hAnsi="仿宋_GB2312" w:eastAsia="仿宋_GB2312" w:cs="仿宋_GB2312"/>
          <w:color w:val="333333"/>
          <w:sz w:val="32"/>
          <w:szCs w:val="32"/>
          <w:lang w:eastAsia="zh-CN"/>
        </w:rPr>
        <w:t>关闭</w:t>
      </w:r>
      <w:r>
        <w:rPr>
          <w:rStyle w:val="6"/>
          <w:rFonts w:hint="eastAsia" w:ascii="仿宋_GB2312" w:hAnsi="仿宋_GB2312" w:eastAsia="仿宋_GB2312" w:cs="仿宋_GB2312"/>
          <w:color w:val="333333"/>
          <w:sz w:val="32"/>
          <w:szCs w:val="32"/>
        </w:rPr>
        <w:t>本服务，或结清</w:t>
      </w:r>
      <w:r>
        <w:rPr>
          <w:rStyle w:val="6"/>
          <w:rFonts w:hint="eastAsia" w:ascii="仿宋_GB2312" w:hAnsi="仿宋_GB2312" w:eastAsia="仿宋_GB2312" w:cs="仿宋_GB2312"/>
          <w:color w:val="333333"/>
          <w:sz w:val="32"/>
          <w:szCs w:val="32"/>
          <w:lang w:eastAsia="zh-CN"/>
        </w:rPr>
        <w:t>甲方</w:t>
      </w:r>
      <w:r>
        <w:rPr>
          <w:rStyle w:val="6"/>
          <w:rFonts w:hint="eastAsia" w:ascii="仿宋_GB2312" w:hAnsi="仿宋_GB2312" w:eastAsia="仿宋_GB2312" w:cs="仿宋_GB2312"/>
          <w:color w:val="333333"/>
          <w:sz w:val="32"/>
          <w:szCs w:val="32"/>
        </w:rPr>
        <w:t>在</w:t>
      </w:r>
      <w:r>
        <w:rPr>
          <w:rStyle w:val="6"/>
          <w:rFonts w:hint="eastAsia" w:ascii="仿宋_GB2312" w:hAnsi="仿宋_GB2312" w:eastAsia="仿宋_GB2312" w:cs="仿宋_GB2312"/>
          <w:color w:val="333333"/>
          <w:sz w:val="32"/>
          <w:szCs w:val="32"/>
          <w:lang w:eastAsia="zh-CN"/>
        </w:rPr>
        <w:t>乙方</w:t>
      </w:r>
      <w:r>
        <w:rPr>
          <w:rStyle w:val="6"/>
          <w:rFonts w:hint="eastAsia" w:ascii="仿宋_GB2312" w:hAnsi="仿宋_GB2312" w:eastAsia="仿宋_GB2312" w:cs="仿宋_GB2312"/>
          <w:color w:val="333333"/>
          <w:sz w:val="32"/>
          <w:szCs w:val="32"/>
        </w:rPr>
        <w:t>所有款项并销户；除因本条第</w:t>
      </w:r>
      <w:r>
        <w:rPr>
          <w:rStyle w:val="6"/>
          <w:rFonts w:hint="eastAsia" w:ascii="仿宋_GB2312" w:hAnsi="仿宋_GB2312" w:eastAsia="仿宋_GB2312" w:cs="仿宋_GB2312"/>
          <w:color w:val="333333"/>
          <w:sz w:val="32"/>
          <w:szCs w:val="32"/>
          <w:lang w:val="en-US" w:eastAsia="zh-CN"/>
        </w:rPr>
        <w:t>2</w:t>
      </w:r>
      <w:r>
        <w:rPr>
          <w:rStyle w:val="6"/>
          <w:rFonts w:hint="eastAsia" w:ascii="仿宋_GB2312" w:hAnsi="仿宋_GB2312" w:eastAsia="仿宋_GB2312" w:cs="仿宋_GB2312"/>
          <w:color w:val="333333"/>
          <w:sz w:val="32"/>
          <w:szCs w:val="32"/>
        </w:rPr>
        <w:t>.1款原因外，如因其他原因导致扣款授权有效期限内</w:t>
      </w:r>
      <w:r>
        <w:rPr>
          <w:rStyle w:val="6"/>
          <w:rFonts w:hint="eastAsia" w:ascii="仿宋_GB2312" w:hAnsi="仿宋_GB2312" w:eastAsia="仿宋_GB2312" w:cs="仿宋_GB2312"/>
          <w:color w:val="333333"/>
          <w:sz w:val="32"/>
          <w:szCs w:val="32"/>
          <w:lang w:eastAsia="zh-CN"/>
        </w:rPr>
        <w:t>甲方</w:t>
      </w:r>
      <w:r>
        <w:rPr>
          <w:rStyle w:val="6"/>
          <w:rFonts w:hint="eastAsia" w:ascii="仿宋_GB2312" w:hAnsi="仿宋_GB2312" w:eastAsia="仿宋_GB2312" w:cs="仿宋_GB2312"/>
          <w:color w:val="333333"/>
          <w:sz w:val="32"/>
          <w:szCs w:val="32"/>
        </w:rPr>
        <w:t>拟变更扣款授权内容或产生其他异议，则</w:t>
      </w:r>
      <w:r>
        <w:rPr>
          <w:rStyle w:val="6"/>
          <w:rFonts w:hint="eastAsia" w:ascii="仿宋_GB2312" w:hAnsi="仿宋_GB2312" w:eastAsia="仿宋_GB2312" w:cs="仿宋_GB2312"/>
          <w:color w:val="333333"/>
          <w:sz w:val="32"/>
          <w:szCs w:val="32"/>
          <w:lang w:eastAsia="zh-CN"/>
        </w:rPr>
        <w:t>甲方</w:t>
      </w:r>
      <w:r>
        <w:rPr>
          <w:rStyle w:val="6"/>
          <w:rFonts w:hint="eastAsia" w:ascii="仿宋_GB2312" w:hAnsi="仿宋_GB2312" w:eastAsia="仿宋_GB2312" w:cs="仿宋_GB2312"/>
          <w:color w:val="333333"/>
          <w:sz w:val="32"/>
          <w:szCs w:val="32"/>
        </w:rPr>
        <w:t>可拨打</w:t>
      </w:r>
      <w:r>
        <w:rPr>
          <w:rStyle w:val="6"/>
          <w:rFonts w:hint="eastAsia" w:ascii="仿宋_GB2312" w:hAnsi="仿宋_GB2312" w:eastAsia="仿宋_GB2312" w:cs="仿宋_GB2312"/>
          <w:color w:val="333333"/>
          <w:sz w:val="32"/>
          <w:szCs w:val="32"/>
          <w:lang w:eastAsia="zh-CN"/>
        </w:rPr>
        <w:t>乙方官方客户</w:t>
      </w:r>
      <w:r>
        <w:rPr>
          <w:rStyle w:val="6"/>
          <w:rFonts w:hint="eastAsia" w:ascii="仿宋_GB2312" w:hAnsi="仿宋_GB2312" w:eastAsia="仿宋_GB2312" w:cs="仿宋_GB2312"/>
          <w:color w:val="333333"/>
          <w:sz w:val="32"/>
          <w:szCs w:val="32"/>
        </w:rPr>
        <w:t>服务热线。如因</w:t>
      </w:r>
      <w:r>
        <w:rPr>
          <w:rStyle w:val="6"/>
          <w:rFonts w:hint="eastAsia" w:ascii="仿宋_GB2312" w:hAnsi="仿宋_GB2312" w:eastAsia="仿宋_GB2312" w:cs="仿宋_GB2312"/>
          <w:color w:val="333333"/>
          <w:sz w:val="32"/>
          <w:szCs w:val="32"/>
          <w:lang w:eastAsia="zh-CN"/>
        </w:rPr>
        <w:t>甲方</w:t>
      </w:r>
      <w:r>
        <w:rPr>
          <w:rStyle w:val="6"/>
          <w:rFonts w:hint="eastAsia" w:ascii="仿宋_GB2312" w:hAnsi="仿宋_GB2312" w:eastAsia="仿宋_GB2312" w:cs="仿宋_GB2312"/>
          <w:color w:val="333333"/>
          <w:sz w:val="32"/>
          <w:szCs w:val="32"/>
        </w:rPr>
        <w:t>原因致使未及时变更或终止授权产生的后果由</w:t>
      </w:r>
      <w:r>
        <w:rPr>
          <w:rStyle w:val="6"/>
          <w:rFonts w:hint="eastAsia" w:ascii="仿宋_GB2312" w:hAnsi="仿宋_GB2312" w:eastAsia="仿宋_GB2312" w:cs="仿宋_GB2312"/>
          <w:color w:val="333333"/>
          <w:sz w:val="32"/>
          <w:szCs w:val="32"/>
          <w:lang w:eastAsia="zh-CN"/>
        </w:rPr>
        <w:t>甲方</w:t>
      </w:r>
      <w:r>
        <w:rPr>
          <w:rStyle w:val="6"/>
          <w:rFonts w:hint="eastAsia" w:ascii="仿宋_GB2312" w:hAnsi="仿宋_GB2312" w:eastAsia="仿宋_GB2312" w:cs="仿宋_GB2312"/>
          <w:color w:val="333333"/>
          <w:sz w:val="32"/>
          <w:szCs w:val="32"/>
        </w:rPr>
        <w:t>相应承担。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3.扣款规则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保证为申请本服务所提供的信息（包括个人基本信息、身份信息、银行卡信息、其他金融信息等）均真实有效，</w:t>
      </w:r>
      <w:r>
        <w:rPr>
          <w:rFonts w:hint="eastAsia" w:ascii="仿宋_GB2312" w:hAnsi="仿宋_GB2312" w:eastAsia="仿宋_GB2312" w:cs="仿宋_GB2312"/>
          <w:b/>
          <w:bCs/>
          <w:sz w:val="32"/>
          <w:szCs w:val="32"/>
        </w:rPr>
        <w:t>因</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提供虚假信息或错误信息等而引起的法律责任由</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承担。</w:t>
      </w:r>
    </w:p>
    <w:p>
      <w:pPr>
        <w:pStyle w:val="3"/>
        <w:keepNext w:val="0"/>
        <w:keepLines w:val="0"/>
        <w:widowControl/>
        <w:suppressLineNumbers w:val="0"/>
        <w:spacing w:before="0" w:beforeAutospacing="0" w:after="0" w:afterAutospacing="0" w:line="360" w:lineRule="atLeas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lang w:val="en-US" w:eastAsia="zh-CN"/>
        </w:rPr>
        <w:t>3</w:t>
      </w:r>
      <w:r>
        <w:rPr>
          <w:rFonts w:hint="eastAsia" w:ascii="仿宋_GB2312" w:hAnsi="仿宋_GB2312" w:eastAsia="仿宋_GB2312" w:cs="仿宋_GB2312"/>
          <w:color w:val="333333"/>
          <w:sz w:val="32"/>
          <w:szCs w:val="32"/>
        </w:rPr>
        <w:t>.2本服务在开通当日开始生效，开通</w:t>
      </w:r>
      <w:r>
        <w:rPr>
          <w:rFonts w:hint="eastAsia" w:ascii="仿宋_GB2312" w:hAnsi="仿宋_GB2312" w:eastAsia="仿宋_GB2312" w:cs="仿宋_GB2312"/>
          <w:color w:val="333333"/>
          <w:sz w:val="32"/>
          <w:szCs w:val="32"/>
          <w:lang w:eastAsia="zh-CN"/>
        </w:rPr>
        <w:t>本服务</w:t>
      </w:r>
      <w:r>
        <w:rPr>
          <w:rFonts w:hint="eastAsia" w:ascii="仿宋_GB2312" w:hAnsi="仿宋_GB2312" w:eastAsia="仿宋_GB2312" w:cs="仿宋_GB2312"/>
          <w:color w:val="333333"/>
          <w:sz w:val="32"/>
          <w:szCs w:val="32"/>
        </w:rPr>
        <w:t>前的</w:t>
      </w:r>
      <w:r>
        <w:rPr>
          <w:rFonts w:hint="eastAsia" w:ascii="仿宋_GB2312" w:hAnsi="仿宋_GB2312" w:eastAsia="仿宋_GB2312" w:cs="仿宋_GB2312"/>
          <w:color w:val="333333"/>
          <w:sz w:val="32"/>
          <w:szCs w:val="32"/>
          <w:lang w:eastAsia="zh-CN"/>
        </w:rPr>
        <w:t>河北银行</w:t>
      </w:r>
      <w:r>
        <w:rPr>
          <w:rFonts w:hint="eastAsia" w:ascii="仿宋_GB2312" w:hAnsi="仿宋_GB2312" w:eastAsia="仿宋_GB2312" w:cs="仿宋_GB2312"/>
          <w:color w:val="333333"/>
          <w:sz w:val="32"/>
          <w:szCs w:val="32"/>
        </w:rPr>
        <w:t>信用卡还款仍由</w:t>
      </w:r>
      <w:r>
        <w:rPr>
          <w:rFonts w:hint="eastAsia" w:ascii="仿宋_GB2312" w:hAnsi="仿宋_GB2312" w:eastAsia="仿宋_GB2312" w:cs="仿宋_GB2312"/>
          <w:color w:val="333333"/>
          <w:sz w:val="32"/>
          <w:szCs w:val="32"/>
          <w:lang w:eastAsia="zh-CN"/>
        </w:rPr>
        <w:t>甲方</w:t>
      </w:r>
      <w:r>
        <w:rPr>
          <w:rFonts w:hint="eastAsia" w:ascii="仿宋_GB2312" w:hAnsi="仿宋_GB2312" w:eastAsia="仿宋_GB2312" w:cs="仿宋_GB2312"/>
          <w:color w:val="333333"/>
          <w:sz w:val="32"/>
          <w:szCs w:val="32"/>
        </w:rPr>
        <w:t>自行办理。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可在申请本服务时在签约信息中选择全额、最低额等还款方式。</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对此一般无限额要求，</w:t>
      </w:r>
      <w:r>
        <w:rPr>
          <w:rFonts w:hint="eastAsia" w:ascii="仿宋_GB2312" w:hAnsi="仿宋_GB2312" w:eastAsia="仿宋_GB2312" w:cs="仿宋_GB2312"/>
          <w:b/>
          <w:bCs/>
          <w:sz w:val="32"/>
          <w:szCs w:val="32"/>
        </w:rPr>
        <w:t>但是基于法律法规、监管规定的风险防控需要，</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可能设置相应的付款限额，届时将按照本协议约定通知方式告知</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如有异议可按照本协议约定方式提出或解决。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.4本服务开通后，当指定还款账户为</w:t>
      </w:r>
      <w:r>
        <w:rPr>
          <w:rFonts w:hint="eastAsia" w:ascii="仿宋_GB2312" w:hAnsi="仿宋_GB2312" w:eastAsia="仿宋_GB2312" w:cs="仿宋_GB2312"/>
          <w:sz w:val="32"/>
          <w:szCs w:val="32"/>
          <w:lang w:eastAsia="zh-CN"/>
        </w:rPr>
        <w:t>本行</w:t>
      </w:r>
      <w:r>
        <w:rPr>
          <w:rFonts w:hint="eastAsia" w:ascii="仿宋_GB2312" w:hAnsi="仿宋_GB2312" w:eastAsia="仿宋_GB2312" w:cs="仿宋_GB2312"/>
          <w:sz w:val="32"/>
          <w:szCs w:val="32"/>
        </w:rPr>
        <w:t>账户时，</w:t>
      </w:r>
      <w:r>
        <w:rPr>
          <w:rFonts w:hint="eastAsia" w:ascii="仿宋_GB2312" w:hAnsi="仿宋_GB2312" w:eastAsia="仿宋_GB2312" w:cs="仿宋_GB2312"/>
          <w:b/>
          <w:bCs/>
          <w:sz w:val="32"/>
          <w:szCs w:val="32"/>
        </w:rPr>
        <w:t>如每月</w:t>
      </w:r>
      <w:r>
        <w:rPr>
          <w:rFonts w:hint="eastAsia" w:ascii="仿宋_GB2312" w:hAnsi="仿宋_GB2312" w:eastAsia="仿宋_GB2312" w:cs="仿宋_GB2312"/>
          <w:b/>
          <w:bCs/>
          <w:sz w:val="32"/>
          <w:szCs w:val="32"/>
          <w:lang w:eastAsia="zh-CN"/>
        </w:rPr>
        <w:t>到期还款日</w:t>
      </w:r>
      <w:r>
        <w:rPr>
          <w:rFonts w:hint="eastAsia" w:ascii="仿宋_GB2312" w:hAnsi="仿宋_GB2312" w:eastAsia="仿宋_GB2312" w:cs="仿宋_GB2312"/>
          <w:b/>
          <w:bCs/>
          <w:sz w:val="32"/>
          <w:szCs w:val="32"/>
        </w:rPr>
        <w:t>扣款时</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指定还款账户余额不足，则</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在将账户余额扣至“0”元后，其余部分于次日进行补扣</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当</w:t>
      </w:r>
      <w:r>
        <w:rPr>
          <w:rFonts w:hint="eastAsia" w:ascii="仿宋_GB2312" w:hAnsi="仿宋_GB2312" w:eastAsia="仿宋_GB2312" w:cs="仿宋_GB2312"/>
          <w:b/>
          <w:bCs/>
          <w:sz w:val="32"/>
          <w:szCs w:val="32"/>
          <w:lang w:eastAsia="zh-CN"/>
        </w:rPr>
        <w:t>到期还款日</w:t>
      </w:r>
      <w:r>
        <w:rPr>
          <w:rFonts w:hint="eastAsia" w:ascii="仿宋_GB2312" w:hAnsi="仿宋_GB2312" w:eastAsia="仿宋_GB2312" w:cs="仿宋_GB2312"/>
          <w:b/>
          <w:bCs/>
          <w:sz w:val="32"/>
          <w:szCs w:val="32"/>
        </w:rPr>
        <w:t>次日扣款仍失败或部分失败时，</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须自行通过其他方式及时还款。</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应自行承担因不及时或不足额还款产生的相关责任，包括须承担因此产生的利息及其它费用等。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应在指定信用卡的每月</w:t>
      </w:r>
      <w:r>
        <w:rPr>
          <w:rFonts w:hint="eastAsia" w:ascii="仿宋_GB2312" w:hAnsi="仿宋_GB2312" w:eastAsia="仿宋_GB2312" w:cs="仿宋_GB2312"/>
          <w:sz w:val="32"/>
          <w:szCs w:val="32"/>
          <w:lang w:eastAsia="zh-CN"/>
        </w:rPr>
        <w:t>到期还款日</w:t>
      </w:r>
      <w:r>
        <w:rPr>
          <w:rFonts w:hint="eastAsia" w:ascii="仿宋_GB2312" w:hAnsi="仿宋_GB2312" w:eastAsia="仿宋_GB2312" w:cs="仿宋_GB2312"/>
          <w:sz w:val="32"/>
          <w:szCs w:val="32"/>
        </w:rPr>
        <w:t>17:00时之前在指定还款账户存入足额款项用于扣款，</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b/>
          <w:bCs/>
          <w:sz w:val="32"/>
          <w:szCs w:val="32"/>
        </w:rPr>
        <w:t>未在该指定时间届满前存入足额款项导致扣款不成功或扣款不足额的，</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将继续承担还款责任、逾期责任及其他相关责任。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指定还款账户</w:t>
      </w:r>
      <w:r>
        <w:rPr>
          <w:rFonts w:hint="eastAsia" w:ascii="仿宋_GB2312" w:hAnsi="仿宋_GB2312" w:eastAsia="仿宋_GB2312" w:cs="仿宋_GB2312"/>
          <w:sz w:val="32"/>
          <w:szCs w:val="32"/>
          <w:lang w:eastAsia="zh-CN"/>
        </w:rPr>
        <w:t>发生变化（销户、</w:t>
      </w:r>
      <w:r>
        <w:rPr>
          <w:rFonts w:hint="eastAsia" w:ascii="仿宋_GB2312" w:hAnsi="仿宋_GB2312" w:eastAsia="仿宋_GB2312" w:cs="仿宋_GB2312"/>
          <w:sz w:val="32"/>
          <w:szCs w:val="32"/>
        </w:rPr>
        <w:t>挂失、冻结等</w:t>
      </w:r>
      <w:r>
        <w:rPr>
          <w:rFonts w:hint="eastAsia" w:ascii="仿宋_GB2312" w:hAnsi="仿宋_GB2312" w:eastAsia="仿宋_GB2312" w:cs="仿宋_GB2312"/>
          <w:sz w:val="32"/>
          <w:szCs w:val="32"/>
          <w:lang w:eastAsia="zh-CN"/>
        </w:rPr>
        <w:t>情况，下同）</w:t>
      </w:r>
      <w:r>
        <w:rPr>
          <w:rFonts w:hint="eastAsia" w:ascii="仿宋_GB2312" w:hAnsi="仿宋_GB2312" w:eastAsia="仿宋_GB2312" w:cs="仿宋_GB2312"/>
          <w:sz w:val="32"/>
          <w:szCs w:val="32"/>
        </w:rPr>
        <w:t>，甲方应主动与乙方联系并重新确定新的还款方式。如</w:t>
      </w:r>
      <w:r>
        <w:rPr>
          <w:rFonts w:hint="eastAsia" w:ascii="仿宋_GB2312" w:hAnsi="仿宋_GB2312" w:eastAsia="仿宋_GB2312" w:cs="仿宋_GB2312"/>
          <w:sz w:val="32"/>
          <w:szCs w:val="32"/>
          <w:lang w:eastAsia="zh-CN"/>
        </w:rPr>
        <w:t>因</w:t>
      </w:r>
      <w:r>
        <w:rPr>
          <w:rFonts w:hint="eastAsia" w:ascii="仿宋_GB2312" w:hAnsi="仿宋_GB2312" w:eastAsia="仿宋_GB2312" w:cs="仿宋_GB2312"/>
          <w:sz w:val="32"/>
          <w:szCs w:val="32"/>
        </w:rPr>
        <w:t>指定还款账户</w:t>
      </w:r>
      <w:r>
        <w:rPr>
          <w:rFonts w:hint="eastAsia" w:ascii="仿宋_GB2312" w:hAnsi="仿宋_GB2312" w:eastAsia="仿宋_GB2312" w:cs="仿宋_GB2312"/>
          <w:sz w:val="32"/>
          <w:szCs w:val="32"/>
          <w:lang w:eastAsia="zh-CN"/>
        </w:rPr>
        <w:t>发生变化</w:t>
      </w:r>
      <w:r>
        <w:rPr>
          <w:rFonts w:hint="eastAsia" w:ascii="仿宋_GB2312" w:hAnsi="仿宋_GB2312" w:eastAsia="仿宋_GB2312" w:cs="仿宋_GB2312"/>
          <w:sz w:val="32"/>
          <w:szCs w:val="32"/>
        </w:rPr>
        <w:t>造成扣款不成功</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将</w:t>
      </w:r>
      <w:r>
        <w:rPr>
          <w:rFonts w:hint="eastAsia" w:ascii="仿宋_GB2312" w:hAnsi="仿宋_GB2312" w:eastAsia="仿宋_GB2312" w:cs="仿宋_GB2312"/>
          <w:b/>
          <w:bCs/>
          <w:sz w:val="32"/>
          <w:szCs w:val="32"/>
        </w:rPr>
        <w:t>继续承担还款责任及其他相关责任，</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不对由此产生的结果承担责任。</w:t>
      </w:r>
    </w:p>
    <w:p>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如因发生不可抗力事件导致扣款不成功的，</w:t>
      </w:r>
      <w:r>
        <w:rPr>
          <w:rFonts w:hint="eastAsia" w:ascii="仿宋_GB2312" w:hAnsi="仿宋_GB2312" w:eastAsia="仿宋_GB2312" w:cs="仿宋_GB2312"/>
          <w:b/>
          <w:bCs/>
          <w:sz w:val="32"/>
          <w:szCs w:val="32"/>
        </w:rPr>
        <w:t>除法律另有规定外，甲乙双方均不承担责任。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b/>
          <w:bCs/>
          <w:sz w:val="32"/>
          <w:szCs w:val="32"/>
        </w:rPr>
        <w:t>除双方另有约定外，</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进行电子银行系统升级、服务变更（包括但不限于调整服务费率表）或修改本协议时，</w:t>
      </w:r>
      <w:r>
        <w:rPr>
          <w:rFonts w:hint="eastAsia" w:ascii="仿宋_GB2312" w:hAnsi="仿宋_GB2312" w:eastAsia="仿宋_GB2312" w:cs="仿宋_GB2312"/>
          <w:b/>
          <w:bCs/>
          <w:sz w:val="32"/>
          <w:szCs w:val="32"/>
          <w:lang w:eastAsia="zh-CN"/>
        </w:rPr>
        <w:t>可</w:t>
      </w:r>
      <w:r>
        <w:rPr>
          <w:rFonts w:hint="eastAsia" w:ascii="仿宋_GB2312" w:hAnsi="仿宋_GB2312" w:eastAsia="仿宋_GB2312" w:cs="仿宋_GB2312"/>
          <w:b/>
          <w:bCs/>
          <w:sz w:val="32"/>
          <w:szCs w:val="32"/>
        </w:rPr>
        <w:t>通过银行网站、网上银行、手机银行、微信公众号或营业网点等渠道公告</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应在公告载明的有效期内及时认真阅读相关通知和修订版协议，并可通过</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官方</w:t>
      </w:r>
      <w:r>
        <w:rPr>
          <w:rFonts w:hint="eastAsia" w:ascii="仿宋_GB2312" w:hAnsi="仿宋_GB2312" w:eastAsia="仿宋_GB2312" w:cs="仿宋_GB2312"/>
          <w:b/>
          <w:bCs/>
          <w:sz w:val="32"/>
          <w:szCs w:val="32"/>
          <w:lang w:eastAsia="zh-CN"/>
        </w:rPr>
        <w:t>客户服务</w:t>
      </w:r>
      <w:r>
        <w:rPr>
          <w:rFonts w:hint="eastAsia" w:ascii="仿宋_GB2312" w:hAnsi="仿宋_GB2312" w:eastAsia="仿宋_GB2312" w:cs="仿宋_GB2312"/>
          <w:b/>
          <w:bCs/>
          <w:sz w:val="32"/>
          <w:szCs w:val="32"/>
        </w:rPr>
        <w:t>热线</w:t>
      </w:r>
      <w:r>
        <w:rPr>
          <w:rFonts w:hint="eastAsia" w:ascii="仿宋_GB2312" w:hAnsi="仿宋_GB2312" w:eastAsia="仿宋_GB2312" w:cs="仿宋_GB2312"/>
          <w:b/>
          <w:bCs/>
          <w:sz w:val="32"/>
          <w:szCs w:val="32"/>
          <w:lang w:val="en-US" w:eastAsia="zh-CN"/>
        </w:rPr>
        <w:t>4006129999</w:t>
      </w:r>
      <w:r>
        <w:rPr>
          <w:rFonts w:hint="eastAsia" w:ascii="仿宋_GB2312" w:hAnsi="仿宋_GB2312" w:eastAsia="仿宋_GB2312" w:cs="仿宋_GB2312"/>
          <w:b/>
          <w:bCs/>
          <w:sz w:val="32"/>
          <w:szCs w:val="32"/>
        </w:rPr>
        <w:t>进行咨询。若</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不同意上述有关变更，其有权在公告载明的有效期内按照规定变更或</w:t>
      </w:r>
      <w:r>
        <w:rPr>
          <w:rFonts w:hint="eastAsia" w:ascii="仿宋_GB2312" w:hAnsi="仿宋_GB2312" w:eastAsia="仿宋_GB2312" w:cs="仿宋_GB2312"/>
          <w:b/>
          <w:bCs/>
          <w:sz w:val="32"/>
          <w:szCs w:val="32"/>
          <w:lang w:eastAsia="zh-CN"/>
        </w:rPr>
        <w:t>关闭</w:t>
      </w:r>
      <w:r>
        <w:rPr>
          <w:rFonts w:hint="eastAsia" w:ascii="仿宋_GB2312" w:hAnsi="仿宋_GB2312" w:eastAsia="仿宋_GB2312" w:cs="仿宋_GB2312"/>
          <w:b/>
          <w:bCs/>
          <w:sz w:val="32"/>
          <w:szCs w:val="32"/>
        </w:rPr>
        <w:t>自动还款功能。如有其他异议，</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可在公告载明的有效期届满前提出。如</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未在上述有效期限内提出异议且继续使用本服务，视为同意有关变更，公告载明的有效期届满即生效。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b/>
          <w:bCs/>
          <w:sz w:val="32"/>
          <w:szCs w:val="32"/>
        </w:rPr>
        <w:t>因法律法规变化、监管要求、银行业务规则变化需要修订本协议的，</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将按照法律法规提前对外发布公告。在公告载明的有效期内，</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应及时认真阅读修订版协议，并可通过</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官方</w:t>
      </w:r>
      <w:r>
        <w:rPr>
          <w:rFonts w:hint="eastAsia" w:ascii="仿宋_GB2312" w:hAnsi="仿宋_GB2312" w:eastAsia="仿宋_GB2312" w:cs="仿宋_GB2312"/>
          <w:b/>
          <w:bCs/>
          <w:sz w:val="32"/>
          <w:szCs w:val="32"/>
          <w:lang w:eastAsia="zh-CN"/>
        </w:rPr>
        <w:t>客户服务</w:t>
      </w:r>
      <w:r>
        <w:rPr>
          <w:rFonts w:hint="eastAsia" w:ascii="仿宋_GB2312" w:hAnsi="仿宋_GB2312" w:eastAsia="仿宋_GB2312" w:cs="仿宋_GB2312"/>
          <w:b/>
          <w:bCs/>
          <w:sz w:val="32"/>
          <w:szCs w:val="32"/>
        </w:rPr>
        <w:t>热线</w:t>
      </w:r>
      <w:r>
        <w:rPr>
          <w:rFonts w:hint="eastAsia" w:ascii="仿宋_GB2312" w:hAnsi="仿宋_GB2312" w:eastAsia="仿宋_GB2312" w:cs="仿宋_GB2312"/>
          <w:b/>
          <w:bCs/>
          <w:sz w:val="32"/>
          <w:szCs w:val="32"/>
          <w:lang w:val="en-US" w:eastAsia="zh-CN"/>
        </w:rPr>
        <w:t>4006129999</w:t>
      </w:r>
      <w:r>
        <w:rPr>
          <w:rFonts w:hint="eastAsia" w:ascii="仿宋_GB2312" w:hAnsi="仿宋_GB2312" w:eastAsia="仿宋_GB2312" w:cs="仿宋_GB2312"/>
          <w:b/>
          <w:bCs/>
          <w:sz w:val="32"/>
          <w:szCs w:val="32"/>
        </w:rPr>
        <w:t>进行咨询，以便</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就前述内容为</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进行解释和说明。若</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不同意上述有关变更，其有权按照规定变更或</w:t>
      </w:r>
      <w:r>
        <w:rPr>
          <w:rFonts w:hint="eastAsia" w:ascii="仿宋_GB2312" w:hAnsi="仿宋_GB2312" w:eastAsia="仿宋_GB2312" w:cs="仿宋_GB2312"/>
          <w:b/>
          <w:bCs/>
          <w:sz w:val="32"/>
          <w:szCs w:val="32"/>
          <w:lang w:eastAsia="zh-CN"/>
        </w:rPr>
        <w:t>关闭</w:t>
      </w:r>
      <w:r>
        <w:rPr>
          <w:rFonts w:hint="eastAsia" w:ascii="仿宋_GB2312" w:hAnsi="仿宋_GB2312" w:eastAsia="仿宋_GB2312" w:cs="仿宋_GB2312"/>
          <w:b/>
          <w:bCs/>
          <w:sz w:val="32"/>
          <w:szCs w:val="32"/>
        </w:rPr>
        <w:t>自动还款功能。如</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未在上述有效期限内提出异议且继续使用本服务，视为同意有关变更，公告载明的有效期届满即生效。</w:t>
      </w:r>
    </w:p>
    <w:p>
      <w:pPr>
        <w:pStyle w:val="3"/>
        <w:keepNext w:val="0"/>
        <w:keepLines w:val="0"/>
        <w:widowControl/>
        <w:suppressLineNumbers w:val="0"/>
        <w:spacing w:before="0" w:beforeAutospacing="0" w:after="0" w:afterAutospacing="0" w:line="360" w:lineRule="atLeast"/>
        <w:ind w:left="0" w:right="0" w:firstLine="640" w:firstLineChars="200"/>
        <w:rPr>
          <w:rFonts w:hint="eastAsia" w:ascii="仿宋_GB2312" w:hAnsi="仿宋_GB2312" w:eastAsia="仿宋_GB2312" w:cs="仿宋_GB2312"/>
          <w:sz w:val="32"/>
          <w:szCs w:val="32"/>
          <w:highlight w:val="none"/>
        </w:rPr>
      </w:pPr>
      <w:r>
        <w:rPr>
          <w:rStyle w:val="6"/>
          <w:rFonts w:hint="eastAsia" w:ascii="仿宋_GB2312" w:hAnsi="仿宋_GB2312" w:eastAsia="仿宋_GB2312" w:cs="仿宋_GB2312"/>
          <w:b w:val="0"/>
          <w:bCs/>
          <w:color w:val="333333"/>
          <w:sz w:val="32"/>
          <w:szCs w:val="32"/>
          <w:lang w:val="en-US" w:eastAsia="zh-CN"/>
        </w:rPr>
        <w:t>3</w:t>
      </w:r>
      <w:r>
        <w:rPr>
          <w:rStyle w:val="6"/>
          <w:rFonts w:hint="eastAsia" w:ascii="仿宋_GB2312" w:hAnsi="仿宋_GB2312" w:eastAsia="仿宋_GB2312" w:cs="仿宋_GB2312"/>
          <w:b w:val="0"/>
          <w:bCs/>
          <w:color w:val="333333"/>
          <w:sz w:val="32"/>
          <w:szCs w:val="32"/>
        </w:rPr>
        <w:t>.1</w:t>
      </w:r>
      <w:r>
        <w:rPr>
          <w:rStyle w:val="6"/>
          <w:rFonts w:hint="eastAsia" w:ascii="仿宋_GB2312" w:hAnsi="仿宋_GB2312" w:eastAsia="仿宋_GB2312" w:cs="仿宋_GB2312"/>
          <w:b w:val="0"/>
          <w:bCs/>
          <w:color w:val="333333"/>
          <w:sz w:val="32"/>
          <w:szCs w:val="32"/>
          <w:lang w:val="en-US" w:eastAsia="zh-CN"/>
        </w:rPr>
        <w:t>0河北</w:t>
      </w:r>
      <w:r>
        <w:rPr>
          <w:rFonts w:hint="eastAsia" w:ascii="仿宋_GB2312" w:hAnsi="仿宋_GB2312" w:eastAsia="仿宋_GB2312" w:cs="仿宋_GB2312"/>
          <w:color w:val="333333"/>
          <w:sz w:val="32"/>
          <w:szCs w:val="32"/>
        </w:rPr>
        <w:t>银行自动扣划每笔款项用于信用卡还款后，</w:t>
      </w:r>
      <w:r>
        <w:rPr>
          <w:rFonts w:hint="eastAsia" w:ascii="仿宋_GB2312" w:hAnsi="仿宋_GB2312" w:eastAsia="仿宋_GB2312" w:cs="仿宋_GB2312"/>
          <w:b/>
          <w:bCs/>
          <w:color w:val="333333"/>
          <w:sz w:val="32"/>
          <w:szCs w:val="32"/>
          <w:lang w:eastAsia="zh-CN"/>
        </w:rPr>
        <w:t>可</w:t>
      </w:r>
      <w:r>
        <w:rPr>
          <w:rStyle w:val="6"/>
          <w:rFonts w:hint="eastAsia" w:ascii="仿宋_GB2312" w:hAnsi="仿宋_GB2312" w:eastAsia="仿宋_GB2312" w:cs="仿宋_GB2312"/>
          <w:color w:val="333333"/>
          <w:sz w:val="32"/>
          <w:szCs w:val="32"/>
        </w:rPr>
        <w:t>通过</w:t>
      </w:r>
      <w:r>
        <w:rPr>
          <w:rStyle w:val="6"/>
          <w:rFonts w:hint="eastAsia" w:ascii="仿宋_GB2312" w:hAnsi="仿宋_GB2312" w:eastAsia="仿宋_GB2312" w:cs="仿宋_GB2312"/>
          <w:color w:val="333333"/>
          <w:sz w:val="32"/>
          <w:szCs w:val="32"/>
          <w:lang w:eastAsia="zh-CN"/>
        </w:rPr>
        <w:t>甲方</w:t>
      </w:r>
      <w:r>
        <w:rPr>
          <w:rStyle w:val="6"/>
          <w:rFonts w:hint="eastAsia" w:ascii="仿宋_GB2312" w:hAnsi="仿宋_GB2312" w:eastAsia="仿宋_GB2312" w:cs="仿宋_GB2312"/>
          <w:color w:val="333333"/>
          <w:sz w:val="32"/>
          <w:szCs w:val="32"/>
        </w:rPr>
        <w:t>签约信息中明确的短信、微信、邮件、电话等方式及时提示、通知</w:t>
      </w:r>
      <w:r>
        <w:rPr>
          <w:rStyle w:val="6"/>
          <w:rFonts w:hint="eastAsia" w:ascii="仿宋_GB2312" w:hAnsi="仿宋_GB2312" w:eastAsia="仿宋_GB2312" w:cs="仿宋_GB2312"/>
          <w:color w:val="333333"/>
          <w:sz w:val="32"/>
          <w:szCs w:val="32"/>
          <w:lang w:eastAsia="zh-CN"/>
        </w:rPr>
        <w:t>甲方</w:t>
      </w:r>
      <w:r>
        <w:rPr>
          <w:rStyle w:val="6"/>
          <w:rFonts w:hint="eastAsia" w:ascii="仿宋_GB2312" w:hAnsi="仿宋_GB2312" w:eastAsia="仿宋_GB2312" w:cs="仿宋_GB2312"/>
          <w:color w:val="333333"/>
          <w:sz w:val="32"/>
          <w:szCs w:val="32"/>
        </w:rPr>
        <w:t>该等扣划</w:t>
      </w:r>
      <w:r>
        <w:rPr>
          <w:rStyle w:val="6"/>
          <w:rFonts w:hint="eastAsia" w:ascii="仿宋_GB2312" w:hAnsi="仿宋_GB2312" w:eastAsia="仿宋_GB2312" w:cs="仿宋_GB2312"/>
          <w:color w:val="333333"/>
          <w:sz w:val="32"/>
          <w:szCs w:val="32"/>
          <w:lang w:eastAsia="zh-CN"/>
        </w:rPr>
        <w:t>还</w:t>
      </w:r>
      <w:r>
        <w:rPr>
          <w:rStyle w:val="6"/>
          <w:rFonts w:hint="eastAsia" w:ascii="仿宋_GB2312" w:hAnsi="仿宋_GB2312" w:eastAsia="仿宋_GB2312" w:cs="仿宋_GB2312"/>
          <w:color w:val="333333"/>
          <w:sz w:val="32"/>
          <w:szCs w:val="32"/>
        </w:rPr>
        <w:t>款信息（包括但不限于收款人名称、付款金额、扣款用途等），</w:t>
      </w:r>
      <w:r>
        <w:rPr>
          <w:rStyle w:val="6"/>
          <w:rFonts w:hint="eastAsia" w:ascii="仿宋_GB2312" w:hAnsi="仿宋_GB2312" w:eastAsia="仿宋_GB2312" w:cs="仿宋_GB2312"/>
          <w:color w:val="333333"/>
          <w:sz w:val="32"/>
          <w:szCs w:val="32"/>
          <w:highlight w:val="none"/>
        </w:rPr>
        <w:t>如发生异常交易</w:t>
      </w:r>
      <w:r>
        <w:rPr>
          <w:rStyle w:val="6"/>
          <w:rFonts w:hint="eastAsia" w:ascii="仿宋_GB2312" w:hAnsi="仿宋_GB2312" w:eastAsia="仿宋_GB2312" w:cs="仿宋_GB2312"/>
          <w:color w:val="333333"/>
          <w:sz w:val="32"/>
          <w:szCs w:val="32"/>
          <w:highlight w:val="none"/>
          <w:lang w:eastAsia="zh-CN"/>
        </w:rPr>
        <w:t>甲方可通过乙方</w:t>
      </w:r>
      <w:r>
        <w:rPr>
          <w:rStyle w:val="6"/>
          <w:rFonts w:hint="eastAsia" w:ascii="仿宋_GB2312" w:hAnsi="仿宋_GB2312" w:eastAsia="仿宋_GB2312" w:cs="仿宋_GB2312"/>
          <w:color w:val="333333"/>
          <w:sz w:val="32"/>
          <w:szCs w:val="32"/>
          <w:highlight w:val="none"/>
        </w:rPr>
        <w:t>官方</w:t>
      </w:r>
      <w:r>
        <w:rPr>
          <w:rStyle w:val="6"/>
          <w:rFonts w:hint="eastAsia" w:ascii="仿宋_GB2312" w:hAnsi="仿宋_GB2312" w:eastAsia="仿宋_GB2312" w:cs="仿宋_GB2312"/>
          <w:color w:val="333333"/>
          <w:sz w:val="32"/>
          <w:szCs w:val="32"/>
          <w:highlight w:val="none"/>
          <w:lang w:eastAsia="zh-CN"/>
        </w:rPr>
        <w:t>客户服务</w:t>
      </w:r>
      <w:r>
        <w:rPr>
          <w:rStyle w:val="6"/>
          <w:rFonts w:hint="eastAsia" w:ascii="仿宋_GB2312" w:hAnsi="仿宋_GB2312" w:eastAsia="仿宋_GB2312" w:cs="仿宋_GB2312"/>
          <w:color w:val="333333"/>
          <w:sz w:val="32"/>
          <w:szCs w:val="32"/>
          <w:highlight w:val="none"/>
        </w:rPr>
        <w:t>热线</w:t>
      </w:r>
      <w:r>
        <w:rPr>
          <w:rStyle w:val="6"/>
          <w:rFonts w:hint="eastAsia" w:ascii="仿宋_GB2312" w:hAnsi="仿宋_GB2312" w:eastAsia="仿宋_GB2312" w:cs="仿宋_GB2312"/>
          <w:color w:val="333333"/>
          <w:sz w:val="32"/>
          <w:szCs w:val="32"/>
          <w:highlight w:val="none"/>
          <w:lang w:val="en-US" w:eastAsia="zh-CN"/>
        </w:rPr>
        <w:t>4006129999</w:t>
      </w:r>
      <w:r>
        <w:rPr>
          <w:rStyle w:val="6"/>
          <w:rFonts w:hint="eastAsia" w:ascii="仿宋_GB2312" w:hAnsi="仿宋_GB2312" w:eastAsia="仿宋_GB2312" w:cs="仿宋_GB2312"/>
          <w:color w:val="333333"/>
          <w:sz w:val="32"/>
          <w:szCs w:val="32"/>
          <w:highlight w:val="none"/>
        </w:rPr>
        <w:t>进行咨询。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1甲方</w:t>
      </w:r>
      <w:r>
        <w:rPr>
          <w:rFonts w:hint="eastAsia" w:ascii="仿宋_GB2312" w:hAnsi="仿宋_GB2312" w:eastAsia="仿宋_GB2312" w:cs="仿宋_GB2312"/>
          <w:sz w:val="32"/>
          <w:szCs w:val="32"/>
        </w:rPr>
        <w:t>知晓并同意：本服务通过互联网网络实现，</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非网络服务商，</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理解并同意本服务提供过程中所需的合理时间。</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b/>
          <w:bCs/>
          <w:sz w:val="32"/>
          <w:szCs w:val="32"/>
        </w:rPr>
        <w:t>使用本服务时，可能因系统传输延时等原因致使资金无法正常入账，结果一律以</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系统记录结果为准。</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2甲方</w:t>
      </w:r>
      <w:r>
        <w:rPr>
          <w:rFonts w:hint="eastAsia" w:ascii="仿宋_GB2312" w:hAnsi="仿宋_GB2312" w:eastAsia="仿宋_GB2312" w:cs="仿宋_GB2312"/>
          <w:b/>
          <w:bCs/>
          <w:sz w:val="32"/>
          <w:szCs w:val="32"/>
        </w:rPr>
        <w:t>知悉并同意</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将不就下列原因产生的损害承担责任，包括但不限于直接损失和间接损失、名誉和声誉损害以及精神损害：</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（1）因非</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过错导致无法正常提供本服务；</w:t>
      </w:r>
    </w:p>
    <w:p>
      <w:pPr>
        <w:ind w:firstLine="643"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如</w:t>
      </w:r>
      <w:r>
        <w:rPr>
          <w:rFonts w:hint="eastAsia" w:ascii="仿宋_GB2312" w:hAnsi="仿宋_GB2312" w:eastAsia="仿宋_GB2312" w:cs="仿宋_GB2312"/>
          <w:b/>
          <w:bCs/>
          <w:sz w:val="32"/>
          <w:szCs w:val="32"/>
          <w:highlight w:val="none"/>
          <w:lang w:eastAsia="zh-CN"/>
        </w:rPr>
        <w:t>甲方</w:t>
      </w:r>
      <w:r>
        <w:rPr>
          <w:rFonts w:hint="eastAsia" w:ascii="仿宋_GB2312" w:hAnsi="仿宋_GB2312" w:eastAsia="仿宋_GB2312" w:cs="仿宋_GB2312"/>
          <w:b/>
          <w:bCs/>
          <w:sz w:val="32"/>
          <w:szCs w:val="32"/>
          <w:highlight w:val="none"/>
        </w:rPr>
        <w:t>指定还款账户</w:t>
      </w:r>
      <w:r>
        <w:rPr>
          <w:rFonts w:hint="eastAsia" w:ascii="仿宋_GB2312" w:hAnsi="仿宋_GB2312" w:eastAsia="仿宋_GB2312" w:cs="仿宋_GB2312"/>
          <w:b/>
          <w:bCs/>
          <w:sz w:val="32"/>
          <w:szCs w:val="32"/>
          <w:highlight w:val="none"/>
          <w:lang w:eastAsia="zh-CN"/>
        </w:rPr>
        <w:t>签约其他扣款协议</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此协议与本协议履行相冲突导致</w:t>
      </w:r>
      <w:r>
        <w:rPr>
          <w:rFonts w:hint="eastAsia" w:ascii="仿宋_GB2312" w:hAnsi="仿宋_GB2312" w:eastAsia="仿宋_GB2312" w:cs="仿宋_GB2312"/>
          <w:b/>
          <w:bCs/>
          <w:sz w:val="32"/>
          <w:szCs w:val="32"/>
          <w:highlight w:val="none"/>
        </w:rPr>
        <w:t>扣款不成功</w:t>
      </w:r>
      <w:r>
        <w:rPr>
          <w:rFonts w:hint="eastAsia" w:ascii="仿宋_GB2312" w:hAnsi="仿宋_GB2312" w:eastAsia="仿宋_GB2312" w:cs="仿宋_GB2312"/>
          <w:b/>
          <w:bCs/>
          <w:sz w:val="32"/>
          <w:szCs w:val="32"/>
          <w:highlight w:val="none"/>
          <w:lang w:eastAsia="zh-CN"/>
        </w:rPr>
        <w:t>的；</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）电信设备、电力系统出现故障或其他第三方引起的服务不能或延迟；</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在本协议约定的公告之系统停机维护期间导致无法正常提供本服务；</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）因电脑或手机病毒、黑客攻击、系统不稳定、</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所在位置、</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关机以及其他任何网络、技术、通信线路等原因造成的服务终端不能满足</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要求的情况；</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6</w:t>
      </w:r>
      <w:bookmarkStart w:id="0" w:name="_GoBack"/>
      <w:bookmarkEnd w:id="0"/>
      <w:r>
        <w:rPr>
          <w:rFonts w:hint="eastAsia" w:ascii="仿宋_GB2312" w:hAnsi="仿宋_GB2312" w:eastAsia="仿宋_GB2312" w:cs="仿宋_GB2312"/>
          <w:b/>
          <w:bCs/>
          <w:sz w:val="32"/>
          <w:szCs w:val="32"/>
        </w:rPr>
        <w:t>）因</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自身原因导致的损失以及其他非因</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过错而产生的损失。</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尽管有前款约定，</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将采取合理行动积极促使本服务恢复正常。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3甲方</w:t>
      </w:r>
      <w:r>
        <w:rPr>
          <w:rFonts w:hint="eastAsia" w:ascii="仿宋_GB2312" w:hAnsi="仿宋_GB2312" w:eastAsia="仿宋_GB2312" w:cs="仿宋_GB2312"/>
          <w:sz w:val="32"/>
          <w:szCs w:val="32"/>
        </w:rPr>
        <w:t>知悉并同意其不会利用本服务进行虚假交易、洗钱等违法违规行为，且同意配合</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进行相关调查。</w:t>
      </w:r>
      <w:r>
        <w:rPr>
          <w:rFonts w:hint="eastAsia" w:ascii="仿宋_GB2312" w:hAnsi="仿宋_GB2312" w:eastAsia="仿宋_GB2312" w:cs="仿宋_GB2312"/>
          <w:b/>
          <w:bCs/>
          <w:sz w:val="32"/>
          <w:szCs w:val="32"/>
        </w:rPr>
        <w:t>如</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拒绝配合</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进行相关调查或</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根据具体情况合理认为</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存在下述任一情形：</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虚假交易；</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洗钱；</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欺诈；</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违反诚信原则的行为；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违反本协议约定；</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违反信用卡领用</w:t>
      </w:r>
      <w:r>
        <w:rPr>
          <w:rFonts w:hint="eastAsia" w:ascii="仿宋_GB2312" w:hAnsi="仿宋_GB2312" w:eastAsia="仿宋_GB2312" w:cs="仿宋_GB2312"/>
          <w:b/>
          <w:bCs/>
          <w:sz w:val="32"/>
          <w:szCs w:val="32"/>
          <w:lang w:eastAsia="zh-CN"/>
        </w:rPr>
        <w:t>协议</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违反信用卡章程；</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其他违法违规行为，</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有权采取以下一种或多种措施：</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暂停或终止向</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提供本服务；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终止本协议；</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限制或取消</w:t>
      </w:r>
      <w:r>
        <w:rPr>
          <w:rFonts w:hint="eastAsia" w:ascii="仿宋_GB2312" w:hAnsi="仿宋_GB2312" w:eastAsia="仿宋_GB2312" w:cs="仿宋_GB2312"/>
          <w:b/>
          <w:bCs/>
          <w:sz w:val="32"/>
          <w:szCs w:val="32"/>
          <w:lang w:eastAsia="zh-CN"/>
        </w:rPr>
        <w:t>甲方河北银行</w:t>
      </w:r>
      <w:r>
        <w:rPr>
          <w:rFonts w:hint="eastAsia" w:ascii="仿宋_GB2312" w:hAnsi="仿宋_GB2312" w:eastAsia="仿宋_GB2312" w:cs="仿宋_GB2312"/>
          <w:b/>
          <w:bCs/>
          <w:sz w:val="32"/>
          <w:szCs w:val="32"/>
        </w:rPr>
        <w:t>信用卡交易；</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中止或停止</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使用</w:t>
      </w:r>
      <w:r>
        <w:rPr>
          <w:rFonts w:hint="eastAsia" w:ascii="仿宋_GB2312" w:hAnsi="仿宋_GB2312" w:eastAsia="仿宋_GB2312" w:cs="仿宋_GB2312"/>
          <w:b/>
          <w:bCs/>
          <w:sz w:val="32"/>
          <w:szCs w:val="32"/>
          <w:lang w:eastAsia="zh-CN"/>
        </w:rPr>
        <w:t>河北银行</w:t>
      </w:r>
      <w:r>
        <w:rPr>
          <w:rFonts w:hint="eastAsia" w:ascii="仿宋_GB2312" w:hAnsi="仿宋_GB2312" w:eastAsia="仿宋_GB2312" w:cs="仿宋_GB2312"/>
          <w:b/>
          <w:bCs/>
          <w:sz w:val="32"/>
          <w:szCs w:val="32"/>
        </w:rPr>
        <w:t>信用卡的权利。</w:t>
      </w:r>
    </w:p>
    <w:p>
      <w:pPr>
        <w:pStyle w:val="2"/>
        <w:keepNext w:val="0"/>
        <w:keepLines w:val="0"/>
        <w:widowControl/>
        <w:suppressLineNumbers w:val="0"/>
        <w:spacing w:before="0" w:beforeAutospacing="0" w:after="0" w:afterAutospacing="0" w:line="360" w:lineRule="atLeas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lang w:eastAsia="zh-CN"/>
        </w:rPr>
        <w:t>四、</w:t>
      </w:r>
      <w:r>
        <w:rPr>
          <w:rFonts w:hint="eastAsia" w:ascii="仿宋_GB2312" w:hAnsi="仿宋_GB2312" w:eastAsia="仿宋_GB2312" w:cs="仿宋_GB2312"/>
          <w:color w:val="333333"/>
          <w:sz w:val="32"/>
          <w:szCs w:val="32"/>
        </w:rPr>
        <w:t>其他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本协议适用中华人民共和国法律法规（不含香港、澳门、台湾地区的法律、法规）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本协议在履行过程中发生争议的，由各方协商解决；</w:t>
      </w:r>
      <w:r>
        <w:rPr>
          <w:rFonts w:hint="eastAsia" w:ascii="仿宋_GB2312" w:hAnsi="仿宋_GB2312" w:eastAsia="仿宋_GB2312" w:cs="仿宋_GB2312"/>
          <w:b/>
          <w:bCs/>
          <w:sz w:val="32"/>
          <w:szCs w:val="32"/>
        </w:rPr>
        <w:t>协商不成的，由乙方所在地有管辖权的法院诉讼解决。</w:t>
      </w:r>
    </w:p>
    <w:p>
      <w:pPr>
        <w:pStyle w:val="3"/>
        <w:keepNext w:val="0"/>
        <w:keepLines w:val="0"/>
        <w:widowControl/>
        <w:suppressLineNumbers w:val="0"/>
        <w:spacing w:before="0" w:beforeAutospacing="0" w:after="0" w:afterAutospacing="0" w:line="360" w:lineRule="atLeast"/>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2</w:t>
      </w:r>
      <w:r>
        <w:rPr>
          <w:rFonts w:hint="eastAsia" w:ascii="仿宋_GB2312" w:hAnsi="仿宋_GB2312" w:eastAsia="仿宋_GB2312" w:cs="仿宋_GB2312"/>
          <w:color w:val="333333"/>
          <w:sz w:val="32"/>
          <w:szCs w:val="32"/>
          <w:lang w:val="en-US" w:eastAsia="zh-CN"/>
        </w:rPr>
        <w:t>.</w:t>
      </w:r>
      <w:r>
        <w:rPr>
          <w:rFonts w:hint="eastAsia" w:ascii="仿宋_GB2312" w:hAnsi="仿宋_GB2312" w:eastAsia="仿宋_GB2312" w:cs="仿宋_GB2312"/>
          <w:color w:val="333333"/>
          <w:sz w:val="32"/>
          <w:szCs w:val="32"/>
        </w:rPr>
        <w:t>除本协议另有约定外，</w:t>
      </w:r>
      <w:r>
        <w:rPr>
          <w:rStyle w:val="6"/>
          <w:rFonts w:hint="eastAsia" w:ascii="仿宋_GB2312" w:hAnsi="仿宋_GB2312" w:eastAsia="仿宋_GB2312" w:cs="仿宋_GB2312"/>
          <w:color w:val="333333"/>
          <w:sz w:val="32"/>
          <w:szCs w:val="32"/>
        </w:rPr>
        <w:t>关于本协议项下通知送达事项适用各方之间相互签署的发卡协议或其他协议约定。除此之外，如有其他未尽事宜则适用《</w:t>
      </w:r>
      <w:r>
        <w:rPr>
          <w:rStyle w:val="6"/>
          <w:rFonts w:hint="eastAsia" w:ascii="仿宋_GB2312" w:hAnsi="仿宋_GB2312" w:eastAsia="仿宋_GB2312" w:cs="仿宋_GB2312"/>
          <w:color w:val="333333"/>
          <w:sz w:val="32"/>
          <w:szCs w:val="32"/>
          <w:lang w:eastAsia="zh-CN"/>
        </w:rPr>
        <w:t>河北</w:t>
      </w:r>
      <w:r>
        <w:rPr>
          <w:rStyle w:val="6"/>
          <w:rFonts w:hint="eastAsia" w:ascii="仿宋_GB2312" w:hAnsi="仿宋_GB2312" w:eastAsia="仿宋_GB2312" w:cs="仿宋_GB2312"/>
          <w:color w:val="333333"/>
          <w:sz w:val="32"/>
          <w:szCs w:val="32"/>
        </w:rPr>
        <w:t>银行信用卡章程》、《</w:t>
      </w:r>
      <w:r>
        <w:rPr>
          <w:rStyle w:val="6"/>
          <w:rFonts w:hint="eastAsia" w:ascii="仿宋_GB2312" w:hAnsi="仿宋_GB2312" w:eastAsia="仿宋_GB2312" w:cs="仿宋_GB2312"/>
          <w:color w:val="333333"/>
          <w:sz w:val="32"/>
          <w:szCs w:val="32"/>
          <w:lang w:eastAsia="zh-CN"/>
        </w:rPr>
        <w:t>河北</w:t>
      </w:r>
      <w:r>
        <w:rPr>
          <w:rStyle w:val="6"/>
          <w:rFonts w:hint="eastAsia" w:ascii="仿宋_GB2312" w:hAnsi="仿宋_GB2312" w:eastAsia="仿宋_GB2312" w:cs="仿宋_GB2312"/>
          <w:color w:val="333333"/>
          <w:sz w:val="32"/>
          <w:szCs w:val="32"/>
        </w:rPr>
        <w:t>银行信用卡领用</w:t>
      </w:r>
      <w:r>
        <w:rPr>
          <w:rStyle w:val="6"/>
          <w:rFonts w:hint="eastAsia" w:ascii="仿宋_GB2312" w:hAnsi="仿宋_GB2312" w:eastAsia="仿宋_GB2312" w:cs="仿宋_GB2312"/>
          <w:color w:val="333333"/>
          <w:sz w:val="32"/>
          <w:szCs w:val="32"/>
          <w:lang w:eastAsia="zh-CN"/>
        </w:rPr>
        <w:t>协议</w:t>
      </w:r>
      <w:r>
        <w:rPr>
          <w:rStyle w:val="6"/>
          <w:rFonts w:hint="eastAsia" w:ascii="仿宋_GB2312" w:hAnsi="仿宋_GB2312" w:eastAsia="仿宋_GB2312" w:cs="仿宋_GB2312"/>
          <w:color w:val="333333"/>
          <w:sz w:val="32"/>
          <w:szCs w:val="32"/>
        </w:rPr>
        <w:t>》、业务规定及金融惯例、国家外汇管理等有关要求。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bCs/>
          <w:sz w:val="32"/>
          <w:szCs w:val="32"/>
          <w:lang w:val="en-US" w:eastAsia="zh-CN"/>
        </w:rPr>
        <w:t>甲方</w:t>
      </w:r>
      <w:r>
        <w:rPr>
          <w:rFonts w:hint="eastAsia" w:ascii="仿宋_GB2312" w:hAnsi="仿宋_GB2312" w:eastAsia="仿宋_GB2312" w:cs="仿宋_GB2312"/>
          <w:b/>
          <w:bCs/>
          <w:sz w:val="32"/>
          <w:szCs w:val="32"/>
        </w:rPr>
        <w:t>同意其通过本协议项下电子渠道对本协议进行的任何形式的签名确认【包括但不限于数字证书、密码（包括但不限于登录密码、交易密码、短信验证码等）、勾选、点击确认、</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电子签约设备屏幕手写签名等形式】，均视为《中华人民共和国电子签名法》第十三条规定的可靠电子签名，表示客户自愿遵守本协议。本协议自</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进行前述可靠电子签名且业务成功开通之日起生效，</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通过上述可靠电子签名完成的银行任何系统电子数据的填写、提交或确认的，均视为</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有效的确认及签署行为。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bCs/>
          <w:sz w:val="32"/>
          <w:szCs w:val="32"/>
        </w:rPr>
        <w:t>本协议签署前，</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确认已仔细阅读、充分理解并接受本协议全部条款和内容，</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自愿遵守本协议。</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就本协议项下依法减轻或免除</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责任等与</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有重大利害关系的条款及其他条款均向</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进行了合理提示、详细地说明和解释。</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b/>
          <w:bCs/>
          <w:sz w:val="32"/>
          <w:szCs w:val="32"/>
        </w:rPr>
        <w:t>除本协议另有约定外，如</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有关于</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提供本服务的其他投诉或建议，可拨打</w:t>
      </w:r>
      <w:r>
        <w:rPr>
          <w:rFonts w:hint="eastAsia" w:ascii="仿宋_GB2312" w:hAnsi="仿宋_GB2312" w:eastAsia="仿宋_GB2312" w:cs="仿宋_GB2312"/>
          <w:b/>
          <w:bCs/>
          <w:sz w:val="32"/>
          <w:szCs w:val="32"/>
          <w:lang w:eastAsia="zh-CN"/>
        </w:rPr>
        <w:t>乙方官方客户</w:t>
      </w:r>
      <w:r>
        <w:rPr>
          <w:rFonts w:hint="eastAsia" w:ascii="仿宋_GB2312" w:hAnsi="仿宋_GB2312" w:eastAsia="仿宋_GB2312" w:cs="仿宋_GB2312"/>
          <w:b/>
          <w:bCs/>
          <w:sz w:val="32"/>
          <w:szCs w:val="32"/>
        </w:rPr>
        <w:t>服务热线</w:t>
      </w:r>
      <w:r>
        <w:rPr>
          <w:rFonts w:hint="eastAsia" w:ascii="仿宋_GB2312" w:hAnsi="仿宋_GB2312" w:eastAsia="仿宋_GB2312" w:cs="仿宋_GB2312"/>
          <w:b/>
          <w:bCs/>
          <w:sz w:val="32"/>
          <w:szCs w:val="32"/>
          <w:lang w:val="en-US" w:eastAsia="zh-CN"/>
        </w:rPr>
        <w:t>4006129999</w:t>
      </w:r>
      <w:r>
        <w:rPr>
          <w:rFonts w:hint="eastAsia" w:ascii="仿宋_GB2312" w:hAnsi="仿宋_GB2312" w:eastAsia="仿宋_GB2312" w:cs="仿宋_GB2312"/>
          <w:b/>
          <w:bCs/>
          <w:sz w:val="32"/>
          <w:szCs w:val="32"/>
        </w:rPr>
        <w:t>；如涉及其他问题或</w:t>
      </w:r>
      <w:r>
        <w:rPr>
          <w:rFonts w:hint="eastAsia" w:ascii="仿宋_GB2312" w:hAnsi="仿宋_GB2312" w:eastAsia="仿宋_GB2312" w:cs="仿宋_GB2312"/>
          <w:b/>
          <w:bCs/>
          <w:sz w:val="32"/>
          <w:szCs w:val="32"/>
          <w:lang w:eastAsia="zh-CN"/>
        </w:rPr>
        <w:t>河北银行</w:t>
      </w:r>
      <w:r>
        <w:rPr>
          <w:rFonts w:hint="eastAsia" w:ascii="仿宋_GB2312" w:hAnsi="仿宋_GB2312" w:eastAsia="仿宋_GB2312" w:cs="仿宋_GB2312"/>
          <w:b/>
          <w:bCs/>
          <w:sz w:val="32"/>
          <w:szCs w:val="32"/>
        </w:rPr>
        <w:t>信用卡有关问题，</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也可按照</w:t>
      </w:r>
      <w:r>
        <w:rPr>
          <w:rFonts w:hint="eastAsia" w:ascii="仿宋_GB2312" w:hAnsi="仿宋_GB2312" w:eastAsia="仿宋_GB2312" w:cs="仿宋_GB2312"/>
          <w:b/>
          <w:bCs/>
          <w:sz w:val="32"/>
          <w:szCs w:val="32"/>
          <w:lang w:eastAsia="zh-CN"/>
        </w:rPr>
        <w:t>甲方</w:t>
      </w:r>
      <w:r>
        <w:rPr>
          <w:rFonts w:hint="eastAsia" w:ascii="仿宋_GB2312" w:hAnsi="仿宋_GB2312" w:eastAsia="仿宋_GB2312" w:cs="仿宋_GB2312"/>
          <w:b/>
          <w:bCs/>
          <w:sz w:val="32"/>
          <w:szCs w:val="32"/>
        </w:rPr>
        <w:t>与</w:t>
      </w:r>
      <w:r>
        <w:rPr>
          <w:rFonts w:hint="eastAsia" w:ascii="仿宋_GB2312" w:hAnsi="仿宋_GB2312" w:eastAsia="仿宋_GB2312" w:cs="仿宋_GB2312"/>
          <w:b/>
          <w:bCs/>
          <w:sz w:val="32"/>
          <w:szCs w:val="32"/>
          <w:lang w:eastAsia="zh-CN"/>
        </w:rPr>
        <w:t>乙方</w:t>
      </w:r>
      <w:r>
        <w:rPr>
          <w:rFonts w:hint="eastAsia" w:ascii="仿宋_GB2312" w:hAnsi="仿宋_GB2312" w:eastAsia="仿宋_GB2312" w:cs="仿宋_GB2312"/>
          <w:b/>
          <w:bCs/>
          <w:sz w:val="32"/>
          <w:szCs w:val="32"/>
        </w:rPr>
        <w:t>在领用</w:t>
      </w:r>
      <w:r>
        <w:rPr>
          <w:rFonts w:hint="eastAsia" w:ascii="仿宋_GB2312" w:hAnsi="仿宋_GB2312" w:eastAsia="仿宋_GB2312" w:cs="仿宋_GB2312"/>
          <w:b/>
          <w:bCs/>
          <w:sz w:val="32"/>
          <w:szCs w:val="32"/>
          <w:lang w:eastAsia="zh-CN"/>
        </w:rPr>
        <w:t>协议</w:t>
      </w:r>
      <w:r>
        <w:rPr>
          <w:rFonts w:hint="eastAsia" w:ascii="仿宋_GB2312" w:hAnsi="仿宋_GB2312" w:eastAsia="仿宋_GB2312" w:cs="仿宋_GB2312"/>
          <w:b/>
          <w:bCs/>
          <w:sz w:val="32"/>
          <w:szCs w:val="32"/>
        </w:rPr>
        <w:t>等文件中约定的咨询、投诉或建议方式解决。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5215E0"/>
    <w:rsid w:val="000D7166"/>
    <w:rsid w:val="004D3888"/>
    <w:rsid w:val="008C43AB"/>
    <w:rsid w:val="00CA312D"/>
    <w:rsid w:val="011F7FA7"/>
    <w:rsid w:val="012F71EA"/>
    <w:rsid w:val="01433483"/>
    <w:rsid w:val="01710574"/>
    <w:rsid w:val="02565FFD"/>
    <w:rsid w:val="035A31FF"/>
    <w:rsid w:val="03841A4A"/>
    <w:rsid w:val="03B3249C"/>
    <w:rsid w:val="03DF14D0"/>
    <w:rsid w:val="0541221E"/>
    <w:rsid w:val="05E6777A"/>
    <w:rsid w:val="05E87A3E"/>
    <w:rsid w:val="06941679"/>
    <w:rsid w:val="06A5042A"/>
    <w:rsid w:val="06E6669E"/>
    <w:rsid w:val="06E7735B"/>
    <w:rsid w:val="07223DAE"/>
    <w:rsid w:val="072B3509"/>
    <w:rsid w:val="075C7B85"/>
    <w:rsid w:val="07A05D02"/>
    <w:rsid w:val="07ED51CF"/>
    <w:rsid w:val="07FF718A"/>
    <w:rsid w:val="082F5F5D"/>
    <w:rsid w:val="0845715F"/>
    <w:rsid w:val="08486699"/>
    <w:rsid w:val="08A57BA3"/>
    <w:rsid w:val="08B57727"/>
    <w:rsid w:val="09132AB3"/>
    <w:rsid w:val="09275E13"/>
    <w:rsid w:val="094853A5"/>
    <w:rsid w:val="09A32D02"/>
    <w:rsid w:val="09A6092B"/>
    <w:rsid w:val="0A261C4C"/>
    <w:rsid w:val="0A59447B"/>
    <w:rsid w:val="0A63065A"/>
    <w:rsid w:val="0AB917DD"/>
    <w:rsid w:val="0AC563AA"/>
    <w:rsid w:val="0B3A413D"/>
    <w:rsid w:val="0B9C2C0A"/>
    <w:rsid w:val="0BA637C0"/>
    <w:rsid w:val="0CAA676E"/>
    <w:rsid w:val="0CEF7A91"/>
    <w:rsid w:val="0DB771FC"/>
    <w:rsid w:val="0DC029C2"/>
    <w:rsid w:val="0E4C1F9B"/>
    <w:rsid w:val="0E731A5E"/>
    <w:rsid w:val="0E98608C"/>
    <w:rsid w:val="0EE173CB"/>
    <w:rsid w:val="0F7F3AEB"/>
    <w:rsid w:val="0FB327B9"/>
    <w:rsid w:val="0FC3066B"/>
    <w:rsid w:val="0FCD67A6"/>
    <w:rsid w:val="10B777F7"/>
    <w:rsid w:val="10D310EC"/>
    <w:rsid w:val="10FC7C9A"/>
    <w:rsid w:val="112B0896"/>
    <w:rsid w:val="113D6198"/>
    <w:rsid w:val="11C07743"/>
    <w:rsid w:val="11E765C6"/>
    <w:rsid w:val="120A317B"/>
    <w:rsid w:val="1258538D"/>
    <w:rsid w:val="12B6765F"/>
    <w:rsid w:val="12D70175"/>
    <w:rsid w:val="13304CD3"/>
    <w:rsid w:val="13946B98"/>
    <w:rsid w:val="13C274C3"/>
    <w:rsid w:val="1407712E"/>
    <w:rsid w:val="14202A67"/>
    <w:rsid w:val="146A77B5"/>
    <w:rsid w:val="14714FF1"/>
    <w:rsid w:val="14E37466"/>
    <w:rsid w:val="150E5374"/>
    <w:rsid w:val="153F6B20"/>
    <w:rsid w:val="15465E84"/>
    <w:rsid w:val="154F0364"/>
    <w:rsid w:val="157E15FB"/>
    <w:rsid w:val="15DE7740"/>
    <w:rsid w:val="15FF1DF4"/>
    <w:rsid w:val="16280953"/>
    <w:rsid w:val="1667414B"/>
    <w:rsid w:val="16D43E27"/>
    <w:rsid w:val="16E8218B"/>
    <w:rsid w:val="17093A36"/>
    <w:rsid w:val="171309B7"/>
    <w:rsid w:val="17812122"/>
    <w:rsid w:val="17AC42FD"/>
    <w:rsid w:val="17C05942"/>
    <w:rsid w:val="18111885"/>
    <w:rsid w:val="183E0341"/>
    <w:rsid w:val="18573399"/>
    <w:rsid w:val="18CC4B31"/>
    <w:rsid w:val="193836B0"/>
    <w:rsid w:val="19391002"/>
    <w:rsid w:val="199A5607"/>
    <w:rsid w:val="19BD57F0"/>
    <w:rsid w:val="1AD5734A"/>
    <w:rsid w:val="1ADC750E"/>
    <w:rsid w:val="1AEA67DB"/>
    <w:rsid w:val="1B1B1DAF"/>
    <w:rsid w:val="1B362B22"/>
    <w:rsid w:val="1B893818"/>
    <w:rsid w:val="1BA80391"/>
    <w:rsid w:val="1BCC33DD"/>
    <w:rsid w:val="1BDB444F"/>
    <w:rsid w:val="1BEF6F0F"/>
    <w:rsid w:val="1C41413F"/>
    <w:rsid w:val="1C5511B8"/>
    <w:rsid w:val="1C636BCD"/>
    <w:rsid w:val="1D012569"/>
    <w:rsid w:val="1D234CE6"/>
    <w:rsid w:val="1D3A5F8F"/>
    <w:rsid w:val="1D411CA4"/>
    <w:rsid w:val="1D67300C"/>
    <w:rsid w:val="1DF64D14"/>
    <w:rsid w:val="1E5F70D6"/>
    <w:rsid w:val="1EB52882"/>
    <w:rsid w:val="1F030442"/>
    <w:rsid w:val="1F1421C2"/>
    <w:rsid w:val="1F606193"/>
    <w:rsid w:val="1F833816"/>
    <w:rsid w:val="1FFC404A"/>
    <w:rsid w:val="20232B96"/>
    <w:rsid w:val="20572DFF"/>
    <w:rsid w:val="209D7B85"/>
    <w:rsid w:val="211E7F4E"/>
    <w:rsid w:val="212B1BE2"/>
    <w:rsid w:val="21EC4B48"/>
    <w:rsid w:val="21F30FCF"/>
    <w:rsid w:val="223F125F"/>
    <w:rsid w:val="233E5BC3"/>
    <w:rsid w:val="23492403"/>
    <w:rsid w:val="2385504F"/>
    <w:rsid w:val="23BF1C20"/>
    <w:rsid w:val="24EB66A9"/>
    <w:rsid w:val="24F0767D"/>
    <w:rsid w:val="24F15E35"/>
    <w:rsid w:val="24F704C2"/>
    <w:rsid w:val="250910A3"/>
    <w:rsid w:val="25091FAA"/>
    <w:rsid w:val="2510171C"/>
    <w:rsid w:val="2546209A"/>
    <w:rsid w:val="25712BBA"/>
    <w:rsid w:val="25DA45F3"/>
    <w:rsid w:val="26990A9E"/>
    <w:rsid w:val="269C23D3"/>
    <w:rsid w:val="26B55C36"/>
    <w:rsid w:val="2768753B"/>
    <w:rsid w:val="276C4E48"/>
    <w:rsid w:val="278A33D7"/>
    <w:rsid w:val="27BE3DAB"/>
    <w:rsid w:val="27F25F5B"/>
    <w:rsid w:val="282424E9"/>
    <w:rsid w:val="2845523A"/>
    <w:rsid w:val="2882433A"/>
    <w:rsid w:val="289C5488"/>
    <w:rsid w:val="28A22E1A"/>
    <w:rsid w:val="29185243"/>
    <w:rsid w:val="2924600D"/>
    <w:rsid w:val="29663BBC"/>
    <w:rsid w:val="297D3C44"/>
    <w:rsid w:val="29834C95"/>
    <w:rsid w:val="299C79CE"/>
    <w:rsid w:val="29BA5411"/>
    <w:rsid w:val="29F106CF"/>
    <w:rsid w:val="2A3D5A10"/>
    <w:rsid w:val="2A6A42F6"/>
    <w:rsid w:val="2AC047EB"/>
    <w:rsid w:val="2ACB1E35"/>
    <w:rsid w:val="2ADB1056"/>
    <w:rsid w:val="2B612D3A"/>
    <w:rsid w:val="2BE00222"/>
    <w:rsid w:val="2C1B2B0F"/>
    <w:rsid w:val="2CA05D25"/>
    <w:rsid w:val="2D9C35FD"/>
    <w:rsid w:val="2E02335C"/>
    <w:rsid w:val="2E1E6564"/>
    <w:rsid w:val="2FB828DE"/>
    <w:rsid w:val="3033669F"/>
    <w:rsid w:val="303906BD"/>
    <w:rsid w:val="30691ACE"/>
    <w:rsid w:val="30AE4B45"/>
    <w:rsid w:val="30B203EE"/>
    <w:rsid w:val="310029EF"/>
    <w:rsid w:val="317122BE"/>
    <w:rsid w:val="317B2CA1"/>
    <w:rsid w:val="318D5FFD"/>
    <w:rsid w:val="31C654B8"/>
    <w:rsid w:val="31EE081C"/>
    <w:rsid w:val="3221192C"/>
    <w:rsid w:val="3286413B"/>
    <w:rsid w:val="32AB210D"/>
    <w:rsid w:val="32D836E8"/>
    <w:rsid w:val="332C0856"/>
    <w:rsid w:val="33E334F0"/>
    <w:rsid w:val="33EC0521"/>
    <w:rsid w:val="34A55D9F"/>
    <w:rsid w:val="34FE089D"/>
    <w:rsid w:val="3512057A"/>
    <w:rsid w:val="35176EA2"/>
    <w:rsid w:val="35C27E49"/>
    <w:rsid w:val="3616379D"/>
    <w:rsid w:val="361C21A4"/>
    <w:rsid w:val="3636701E"/>
    <w:rsid w:val="365244B4"/>
    <w:rsid w:val="368F282E"/>
    <w:rsid w:val="36B61A7C"/>
    <w:rsid w:val="36CC48BD"/>
    <w:rsid w:val="37413D59"/>
    <w:rsid w:val="37980F74"/>
    <w:rsid w:val="37D31ABB"/>
    <w:rsid w:val="37F64057"/>
    <w:rsid w:val="38751670"/>
    <w:rsid w:val="38821D95"/>
    <w:rsid w:val="389623FB"/>
    <w:rsid w:val="38975907"/>
    <w:rsid w:val="39DC51BA"/>
    <w:rsid w:val="3AA07B30"/>
    <w:rsid w:val="3B117698"/>
    <w:rsid w:val="3B23359E"/>
    <w:rsid w:val="3B4F23FE"/>
    <w:rsid w:val="3B782020"/>
    <w:rsid w:val="3B8B46D8"/>
    <w:rsid w:val="3BC01C9A"/>
    <w:rsid w:val="3BCA5F56"/>
    <w:rsid w:val="3C600D69"/>
    <w:rsid w:val="3CB0742A"/>
    <w:rsid w:val="3CD040C1"/>
    <w:rsid w:val="3CE8476C"/>
    <w:rsid w:val="3D233E13"/>
    <w:rsid w:val="3D356B32"/>
    <w:rsid w:val="3D932D72"/>
    <w:rsid w:val="3DCF5095"/>
    <w:rsid w:val="3E7A1486"/>
    <w:rsid w:val="3EB378F7"/>
    <w:rsid w:val="3EC077ED"/>
    <w:rsid w:val="3F4907F2"/>
    <w:rsid w:val="3F544B78"/>
    <w:rsid w:val="3FA62568"/>
    <w:rsid w:val="3FBD4DA3"/>
    <w:rsid w:val="3FD44E4F"/>
    <w:rsid w:val="3FED14A1"/>
    <w:rsid w:val="4002352E"/>
    <w:rsid w:val="40B05890"/>
    <w:rsid w:val="40D770A1"/>
    <w:rsid w:val="410A0C6E"/>
    <w:rsid w:val="413153F7"/>
    <w:rsid w:val="415673D1"/>
    <w:rsid w:val="41615D5F"/>
    <w:rsid w:val="419243E4"/>
    <w:rsid w:val="41F56970"/>
    <w:rsid w:val="425E28D2"/>
    <w:rsid w:val="4276432B"/>
    <w:rsid w:val="432A4489"/>
    <w:rsid w:val="438978EC"/>
    <w:rsid w:val="446E506C"/>
    <w:rsid w:val="44EA2667"/>
    <w:rsid w:val="4587701D"/>
    <w:rsid w:val="45FE516B"/>
    <w:rsid w:val="463A64C7"/>
    <w:rsid w:val="46421E34"/>
    <w:rsid w:val="4686064F"/>
    <w:rsid w:val="46A84E72"/>
    <w:rsid w:val="46D6530B"/>
    <w:rsid w:val="46FB6FC2"/>
    <w:rsid w:val="472F7B76"/>
    <w:rsid w:val="4753664E"/>
    <w:rsid w:val="475C549F"/>
    <w:rsid w:val="47ED0BC0"/>
    <w:rsid w:val="47FB5E32"/>
    <w:rsid w:val="48195248"/>
    <w:rsid w:val="48414A0B"/>
    <w:rsid w:val="48AC57D6"/>
    <w:rsid w:val="48E60455"/>
    <w:rsid w:val="4A17491E"/>
    <w:rsid w:val="4AC26A71"/>
    <w:rsid w:val="4B0B0CD7"/>
    <w:rsid w:val="4B13326C"/>
    <w:rsid w:val="4B57487C"/>
    <w:rsid w:val="4B6C195A"/>
    <w:rsid w:val="4BA0764B"/>
    <w:rsid w:val="4C225B69"/>
    <w:rsid w:val="4C494126"/>
    <w:rsid w:val="4CC6577B"/>
    <w:rsid w:val="4D93312A"/>
    <w:rsid w:val="4DA62A64"/>
    <w:rsid w:val="4DAD21D2"/>
    <w:rsid w:val="4DBB31C4"/>
    <w:rsid w:val="4DEF4572"/>
    <w:rsid w:val="4E536C29"/>
    <w:rsid w:val="4E7E5521"/>
    <w:rsid w:val="4FBA73DD"/>
    <w:rsid w:val="50187979"/>
    <w:rsid w:val="503F5EAD"/>
    <w:rsid w:val="504D5309"/>
    <w:rsid w:val="50675E3A"/>
    <w:rsid w:val="50EB4C92"/>
    <w:rsid w:val="511D6758"/>
    <w:rsid w:val="51D83B2E"/>
    <w:rsid w:val="51F9321F"/>
    <w:rsid w:val="5200501B"/>
    <w:rsid w:val="520E68A7"/>
    <w:rsid w:val="522A62B0"/>
    <w:rsid w:val="523505E4"/>
    <w:rsid w:val="52715470"/>
    <w:rsid w:val="52927ED6"/>
    <w:rsid w:val="529D09A2"/>
    <w:rsid w:val="52F841DE"/>
    <w:rsid w:val="53113DA9"/>
    <w:rsid w:val="535339DA"/>
    <w:rsid w:val="537E2EE0"/>
    <w:rsid w:val="53A83D00"/>
    <w:rsid w:val="53B67CBE"/>
    <w:rsid w:val="53CD1767"/>
    <w:rsid w:val="54D161B7"/>
    <w:rsid w:val="550224B9"/>
    <w:rsid w:val="551272A8"/>
    <w:rsid w:val="552464F0"/>
    <w:rsid w:val="553B64EC"/>
    <w:rsid w:val="55523432"/>
    <w:rsid w:val="55B07CFE"/>
    <w:rsid w:val="55CE10CB"/>
    <w:rsid w:val="55CF1507"/>
    <w:rsid w:val="56417C2F"/>
    <w:rsid w:val="57287A19"/>
    <w:rsid w:val="5731644C"/>
    <w:rsid w:val="575019DF"/>
    <w:rsid w:val="576208F4"/>
    <w:rsid w:val="577D6B46"/>
    <w:rsid w:val="57BD225E"/>
    <w:rsid w:val="57DE4E8F"/>
    <w:rsid w:val="583C09F8"/>
    <w:rsid w:val="588419E3"/>
    <w:rsid w:val="58EA0DCE"/>
    <w:rsid w:val="590946F4"/>
    <w:rsid w:val="59315A04"/>
    <w:rsid w:val="59440BCD"/>
    <w:rsid w:val="596F5F77"/>
    <w:rsid w:val="59C2667E"/>
    <w:rsid w:val="59CC7B48"/>
    <w:rsid w:val="5A2D4DB2"/>
    <w:rsid w:val="5A45372A"/>
    <w:rsid w:val="5A534540"/>
    <w:rsid w:val="5A7269AA"/>
    <w:rsid w:val="5AC26597"/>
    <w:rsid w:val="5AC811B3"/>
    <w:rsid w:val="5AE53C59"/>
    <w:rsid w:val="5B380AF6"/>
    <w:rsid w:val="5B464E4E"/>
    <w:rsid w:val="5B575A2B"/>
    <w:rsid w:val="5B607C5D"/>
    <w:rsid w:val="5B8A0F41"/>
    <w:rsid w:val="5BD36E76"/>
    <w:rsid w:val="5BE515AD"/>
    <w:rsid w:val="5C800303"/>
    <w:rsid w:val="5E020093"/>
    <w:rsid w:val="5E305E54"/>
    <w:rsid w:val="5E385A4E"/>
    <w:rsid w:val="5E9F3860"/>
    <w:rsid w:val="5EDF2601"/>
    <w:rsid w:val="5F017C48"/>
    <w:rsid w:val="5FB505A3"/>
    <w:rsid w:val="5FCD3398"/>
    <w:rsid w:val="605A0894"/>
    <w:rsid w:val="606533D4"/>
    <w:rsid w:val="60BE0AC2"/>
    <w:rsid w:val="60CC1693"/>
    <w:rsid w:val="610F2A99"/>
    <w:rsid w:val="61584182"/>
    <w:rsid w:val="616A6E21"/>
    <w:rsid w:val="619D0E79"/>
    <w:rsid w:val="61A51960"/>
    <w:rsid w:val="61C520FC"/>
    <w:rsid w:val="61FA5200"/>
    <w:rsid w:val="622025C9"/>
    <w:rsid w:val="625215E0"/>
    <w:rsid w:val="62766B13"/>
    <w:rsid w:val="6327208A"/>
    <w:rsid w:val="635103B5"/>
    <w:rsid w:val="63556314"/>
    <w:rsid w:val="637B39F3"/>
    <w:rsid w:val="63BC190B"/>
    <w:rsid w:val="63CB1FF8"/>
    <w:rsid w:val="642C3697"/>
    <w:rsid w:val="646E7BFB"/>
    <w:rsid w:val="649A65ED"/>
    <w:rsid w:val="64A1019D"/>
    <w:rsid w:val="64D27D03"/>
    <w:rsid w:val="650B11FD"/>
    <w:rsid w:val="651C07A9"/>
    <w:rsid w:val="65A04CE0"/>
    <w:rsid w:val="65CE5E54"/>
    <w:rsid w:val="65D61301"/>
    <w:rsid w:val="66423BBA"/>
    <w:rsid w:val="66912E06"/>
    <w:rsid w:val="671E06E4"/>
    <w:rsid w:val="673F1D69"/>
    <w:rsid w:val="67411420"/>
    <w:rsid w:val="67417BC3"/>
    <w:rsid w:val="67767CC9"/>
    <w:rsid w:val="67E764E3"/>
    <w:rsid w:val="67F373BB"/>
    <w:rsid w:val="683F6A7B"/>
    <w:rsid w:val="693F0F0D"/>
    <w:rsid w:val="69403912"/>
    <w:rsid w:val="695B501E"/>
    <w:rsid w:val="69643EA0"/>
    <w:rsid w:val="697D5F3A"/>
    <w:rsid w:val="6989275C"/>
    <w:rsid w:val="69B8156C"/>
    <w:rsid w:val="69F85086"/>
    <w:rsid w:val="6A693FF5"/>
    <w:rsid w:val="6AB43C70"/>
    <w:rsid w:val="6ACB5B9A"/>
    <w:rsid w:val="6AD8394F"/>
    <w:rsid w:val="6B352744"/>
    <w:rsid w:val="6B736E62"/>
    <w:rsid w:val="6BF01581"/>
    <w:rsid w:val="6C0713D2"/>
    <w:rsid w:val="6CF941AD"/>
    <w:rsid w:val="6D8565DA"/>
    <w:rsid w:val="6D933414"/>
    <w:rsid w:val="6D9A6A73"/>
    <w:rsid w:val="6D9E0517"/>
    <w:rsid w:val="6DE0772D"/>
    <w:rsid w:val="6E053D79"/>
    <w:rsid w:val="6E994306"/>
    <w:rsid w:val="6F264448"/>
    <w:rsid w:val="6F4412DE"/>
    <w:rsid w:val="6F9A5D3B"/>
    <w:rsid w:val="6FDC2934"/>
    <w:rsid w:val="700B5E9D"/>
    <w:rsid w:val="70656558"/>
    <w:rsid w:val="707B07E3"/>
    <w:rsid w:val="70876D19"/>
    <w:rsid w:val="709F55C6"/>
    <w:rsid w:val="713646F1"/>
    <w:rsid w:val="71AC43D9"/>
    <w:rsid w:val="72AC1132"/>
    <w:rsid w:val="72D90198"/>
    <w:rsid w:val="732F6910"/>
    <w:rsid w:val="73591AEC"/>
    <w:rsid w:val="735A5E99"/>
    <w:rsid w:val="736F678D"/>
    <w:rsid w:val="739B061F"/>
    <w:rsid w:val="73B440CF"/>
    <w:rsid w:val="73FE2475"/>
    <w:rsid w:val="740856E3"/>
    <w:rsid w:val="743F75EB"/>
    <w:rsid w:val="74A42D3C"/>
    <w:rsid w:val="74CC0568"/>
    <w:rsid w:val="74E712B7"/>
    <w:rsid w:val="75031BAD"/>
    <w:rsid w:val="75505388"/>
    <w:rsid w:val="755324BB"/>
    <w:rsid w:val="75AF5023"/>
    <w:rsid w:val="75DE60E6"/>
    <w:rsid w:val="7614138F"/>
    <w:rsid w:val="762E43E8"/>
    <w:rsid w:val="76470449"/>
    <w:rsid w:val="769C0DE0"/>
    <w:rsid w:val="76A85D9E"/>
    <w:rsid w:val="76AA3CE3"/>
    <w:rsid w:val="76DA264C"/>
    <w:rsid w:val="770E3162"/>
    <w:rsid w:val="77627F83"/>
    <w:rsid w:val="777E419D"/>
    <w:rsid w:val="77801914"/>
    <w:rsid w:val="7796483C"/>
    <w:rsid w:val="77F202E7"/>
    <w:rsid w:val="786E249A"/>
    <w:rsid w:val="793707E7"/>
    <w:rsid w:val="793B36E4"/>
    <w:rsid w:val="79455C53"/>
    <w:rsid w:val="79C7170F"/>
    <w:rsid w:val="79CA3BA6"/>
    <w:rsid w:val="7A1C3F0F"/>
    <w:rsid w:val="7A455EE0"/>
    <w:rsid w:val="7AFE1C5A"/>
    <w:rsid w:val="7B0D49F0"/>
    <w:rsid w:val="7B0F264F"/>
    <w:rsid w:val="7BB91FCE"/>
    <w:rsid w:val="7BD714D7"/>
    <w:rsid w:val="7BE4639C"/>
    <w:rsid w:val="7C215A9C"/>
    <w:rsid w:val="7C4E3C02"/>
    <w:rsid w:val="7CAF2D04"/>
    <w:rsid w:val="7CB43BB1"/>
    <w:rsid w:val="7D2433C6"/>
    <w:rsid w:val="7D3A23C3"/>
    <w:rsid w:val="7D593E24"/>
    <w:rsid w:val="7DFC3CE1"/>
    <w:rsid w:val="7E5311DB"/>
    <w:rsid w:val="7EAD6AAE"/>
    <w:rsid w:val="7EC9227F"/>
    <w:rsid w:val="7F474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15"/>
      <w:szCs w:val="15"/>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2025-02-08T09:36:00Z</dcterms:created>
  <dc:creator>Administrator</dc:creator>
  <cp:lastModifiedBy>Administrator</cp:lastModifiedBy>
  <dcterms:modified xsi:type="dcterms:W3CDTF">2025-03-26T06:39:15Z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